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23A38" w14:textId="77777777" w:rsidR="006053AE" w:rsidRDefault="006053AE">
      <w:pPr>
        <w:tabs>
          <w:tab w:val="left" w:pos="3402"/>
        </w:tabs>
        <w:jc w:val="center"/>
        <w:rPr>
          <w:rFonts w:ascii="Calibri" w:eastAsia="Calibri" w:hAnsi="Calibri" w:cs="Calibri"/>
          <w:b/>
          <w:i/>
          <w:sz w:val="28"/>
          <w:szCs w:val="28"/>
        </w:rPr>
      </w:pPr>
    </w:p>
    <w:p w14:paraId="0990470C" w14:textId="068D317F" w:rsidR="006053AE" w:rsidRDefault="00F97743" w:rsidP="00EA3F96">
      <w:pPr>
        <w:tabs>
          <w:tab w:val="left" w:pos="3402"/>
        </w:tabs>
        <w:jc w:val="center"/>
        <w:outlineLvl w:val="0"/>
        <w:rPr>
          <w:rFonts w:ascii="Calibri" w:eastAsia="Calibri" w:hAnsi="Calibri" w:cs="Calibri"/>
          <w:b/>
          <w:sz w:val="22"/>
          <w:szCs w:val="22"/>
        </w:rPr>
      </w:pPr>
      <w:r>
        <w:rPr>
          <w:rFonts w:ascii="Calibri" w:eastAsia="Calibri" w:hAnsi="Calibri" w:cs="Calibri"/>
          <w:b/>
          <w:sz w:val="22"/>
          <w:szCs w:val="22"/>
        </w:rPr>
        <w:t xml:space="preserve">Presentati i risultati </w:t>
      </w:r>
      <w:r w:rsidR="00CE4192">
        <w:rPr>
          <w:rFonts w:ascii="Calibri" w:eastAsia="Calibri" w:hAnsi="Calibri" w:cs="Calibri"/>
          <w:b/>
          <w:sz w:val="22"/>
          <w:szCs w:val="22"/>
        </w:rPr>
        <w:t xml:space="preserve">della ricerca </w:t>
      </w:r>
      <w:r>
        <w:rPr>
          <w:rFonts w:ascii="Calibri" w:eastAsia="Calibri" w:hAnsi="Calibri" w:cs="Calibri"/>
          <w:b/>
          <w:sz w:val="22"/>
          <w:szCs w:val="22"/>
        </w:rPr>
        <w:t>"L'acqua nelle abitudini degli italiani"</w:t>
      </w:r>
      <w:r w:rsidR="000D1AE9">
        <w:rPr>
          <w:rFonts w:ascii="Calibri" w:eastAsia="Calibri" w:hAnsi="Calibri" w:cs="Calibri"/>
          <w:b/>
          <w:sz w:val="22"/>
          <w:szCs w:val="22"/>
        </w:rPr>
        <w:t xml:space="preserve"> realizzata da </w:t>
      </w:r>
      <w:proofErr w:type="spellStart"/>
      <w:r w:rsidR="000D1AE9">
        <w:rPr>
          <w:rFonts w:ascii="Calibri" w:eastAsia="Calibri" w:hAnsi="Calibri" w:cs="Calibri"/>
          <w:b/>
          <w:sz w:val="22"/>
          <w:szCs w:val="22"/>
        </w:rPr>
        <w:t>Lifegate</w:t>
      </w:r>
      <w:proofErr w:type="spellEnd"/>
      <w:r w:rsidR="000D1AE9">
        <w:rPr>
          <w:rFonts w:ascii="Calibri" w:eastAsia="Calibri" w:hAnsi="Calibri" w:cs="Calibri"/>
          <w:b/>
          <w:sz w:val="22"/>
          <w:szCs w:val="22"/>
        </w:rPr>
        <w:t xml:space="preserve"> per </w:t>
      </w:r>
      <w:proofErr w:type="spellStart"/>
      <w:r w:rsidR="000D1AE9">
        <w:rPr>
          <w:rFonts w:ascii="Calibri" w:eastAsia="Calibri" w:hAnsi="Calibri" w:cs="Calibri"/>
          <w:b/>
          <w:sz w:val="22"/>
          <w:szCs w:val="22"/>
        </w:rPr>
        <w:t>Culligan</w:t>
      </w:r>
      <w:proofErr w:type="spellEnd"/>
    </w:p>
    <w:p w14:paraId="5C24EAEC" w14:textId="77777777" w:rsidR="006053AE" w:rsidRDefault="006053AE" w:rsidP="00842894">
      <w:pPr>
        <w:tabs>
          <w:tab w:val="left" w:pos="3402"/>
        </w:tabs>
        <w:rPr>
          <w:rFonts w:ascii="Calibri" w:eastAsia="Calibri" w:hAnsi="Calibri" w:cs="Calibri"/>
          <w:b/>
          <w:sz w:val="22"/>
          <w:szCs w:val="22"/>
          <w:highlight w:val="yellow"/>
        </w:rPr>
      </w:pPr>
    </w:p>
    <w:p w14:paraId="0F553BF9" w14:textId="77777777" w:rsidR="006053AE" w:rsidRDefault="00F97743" w:rsidP="00EA3F96">
      <w:pPr>
        <w:tabs>
          <w:tab w:val="left" w:pos="3402"/>
        </w:tabs>
        <w:jc w:val="center"/>
        <w:outlineLvl w:val="0"/>
        <w:rPr>
          <w:rFonts w:ascii="Calibri" w:eastAsia="Calibri" w:hAnsi="Calibri" w:cs="Calibri"/>
          <w:b/>
          <w:sz w:val="28"/>
          <w:szCs w:val="28"/>
        </w:rPr>
      </w:pPr>
      <w:r>
        <w:rPr>
          <w:rFonts w:ascii="Calibri" w:eastAsia="Calibri" w:hAnsi="Calibri" w:cs="Calibri"/>
          <w:b/>
          <w:sz w:val="28"/>
          <w:szCs w:val="28"/>
        </w:rPr>
        <w:t>ACQUA DA BERE, ITALIA SPACCATA A METÀ</w:t>
      </w:r>
    </w:p>
    <w:p w14:paraId="53EA89EF" w14:textId="77777777" w:rsidR="006053AE" w:rsidRDefault="00F97743">
      <w:pPr>
        <w:tabs>
          <w:tab w:val="left" w:pos="3402"/>
        </w:tabs>
        <w:jc w:val="center"/>
        <w:rPr>
          <w:rFonts w:ascii="Calibri" w:eastAsia="Calibri" w:hAnsi="Calibri" w:cs="Calibri"/>
          <w:b/>
          <w:sz w:val="28"/>
          <w:szCs w:val="28"/>
        </w:rPr>
      </w:pPr>
      <w:r>
        <w:rPr>
          <w:rFonts w:ascii="Calibri" w:eastAsia="Calibri" w:hAnsi="Calibri" w:cs="Calibri"/>
          <w:b/>
          <w:sz w:val="28"/>
          <w:szCs w:val="28"/>
        </w:rPr>
        <w:t>TRA CONSAPEVOLI E INDIFFERENTI "VINCE" LA PLASTICA</w:t>
      </w:r>
    </w:p>
    <w:p w14:paraId="67BA84CA" w14:textId="77777777" w:rsidR="006053AE" w:rsidRDefault="006053AE">
      <w:pPr>
        <w:tabs>
          <w:tab w:val="left" w:pos="3402"/>
        </w:tabs>
        <w:jc w:val="center"/>
        <w:rPr>
          <w:rFonts w:ascii="Calibri" w:eastAsia="Calibri" w:hAnsi="Calibri" w:cs="Calibri"/>
          <w:b/>
          <w:sz w:val="22"/>
          <w:szCs w:val="22"/>
          <w:highlight w:val="yellow"/>
        </w:rPr>
      </w:pPr>
    </w:p>
    <w:p w14:paraId="070D6085" w14:textId="5807CB7E" w:rsidR="006053AE" w:rsidRPr="007C575D" w:rsidRDefault="00F97743" w:rsidP="007C575D">
      <w:pPr>
        <w:tabs>
          <w:tab w:val="left" w:pos="3402"/>
        </w:tabs>
        <w:jc w:val="center"/>
        <w:outlineLvl w:val="0"/>
        <w:rPr>
          <w:rFonts w:ascii="Calibri" w:eastAsia="Calibri" w:hAnsi="Calibri" w:cs="Calibri"/>
          <w:b/>
          <w:i/>
          <w:sz w:val="22"/>
          <w:szCs w:val="22"/>
        </w:rPr>
      </w:pPr>
      <w:r>
        <w:rPr>
          <w:rFonts w:ascii="Calibri" w:eastAsia="Calibri" w:hAnsi="Calibri" w:cs="Calibri"/>
          <w:b/>
          <w:i/>
          <w:sz w:val="22"/>
          <w:szCs w:val="22"/>
        </w:rPr>
        <w:t>"Il 67% della popolazione compra acqua in bottiglia: molti pensano sia più sicura"</w:t>
      </w:r>
    </w:p>
    <w:p w14:paraId="273C932D"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59E6FC6A" w14:textId="77777777" w:rsidR="006053AE" w:rsidRDefault="00F9774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r>
        <w:rPr>
          <w:rFonts w:ascii="Calibri" w:eastAsia="Calibri" w:hAnsi="Calibri" w:cs="Calibri"/>
          <w:sz w:val="22"/>
          <w:szCs w:val="22"/>
        </w:rPr>
        <w:t>Milano, 22 marzo 2018 - Poco più della metà degli italiani, 26,8 milioni di persone, è attento alle tematiche sul consumo dell'acqua da bere, ma una parte consistente del Paese (</w:t>
      </w:r>
      <w:r>
        <w:rPr>
          <w:rFonts w:ascii="Calibri" w:eastAsia="Calibri" w:hAnsi="Calibri" w:cs="Calibri"/>
          <w:b/>
          <w:sz w:val="22"/>
          <w:szCs w:val="22"/>
        </w:rPr>
        <w:t>47%</w:t>
      </w:r>
      <w:r>
        <w:rPr>
          <w:rFonts w:ascii="Calibri" w:eastAsia="Calibri" w:hAnsi="Calibri" w:cs="Calibri"/>
          <w:sz w:val="22"/>
          <w:szCs w:val="22"/>
        </w:rPr>
        <w:t xml:space="preserve">) rimane indifferente all'argomento. Così, tra disinformazione e pregiudizi, il </w:t>
      </w:r>
      <w:r>
        <w:rPr>
          <w:rFonts w:ascii="Calibri" w:eastAsia="Calibri" w:hAnsi="Calibri" w:cs="Calibri"/>
          <w:b/>
          <w:sz w:val="22"/>
          <w:szCs w:val="22"/>
        </w:rPr>
        <w:t>67%</w:t>
      </w:r>
      <w:r>
        <w:rPr>
          <w:rFonts w:ascii="Calibri" w:eastAsia="Calibri" w:hAnsi="Calibri" w:cs="Calibri"/>
          <w:sz w:val="22"/>
          <w:szCs w:val="22"/>
        </w:rPr>
        <w:t xml:space="preserve"> della popolazione, nonostante l’impatto economico e ambientale, preferisce acquistare l'acqua minerale in bottiglie di plastica, ritenendola più sicura rispetto a quella del rubinetto.  </w:t>
      </w:r>
    </w:p>
    <w:p w14:paraId="0D6E4AE6" w14:textId="3A5A269E" w:rsidR="006053AE" w:rsidRDefault="00F9774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r>
        <w:rPr>
          <w:rFonts w:ascii="Calibri" w:eastAsia="Calibri" w:hAnsi="Calibri" w:cs="Calibri"/>
          <w:sz w:val="22"/>
          <w:szCs w:val="22"/>
        </w:rPr>
        <w:t xml:space="preserve">Sono alcuni dei risultati emersi dall’analisi sui comportamenti degli italiani relativi al consumo d’acqua, realizzata da </w:t>
      </w:r>
      <w:proofErr w:type="spellStart"/>
      <w:r>
        <w:rPr>
          <w:rFonts w:ascii="Calibri" w:eastAsia="Calibri" w:hAnsi="Calibri" w:cs="Calibri"/>
          <w:sz w:val="22"/>
          <w:szCs w:val="22"/>
        </w:rPr>
        <w:t>Lifegate</w:t>
      </w:r>
      <w:proofErr w:type="spellEnd"/>
      <w:r>
        <w:rPr>
          <w:rFonts w:ascii="Calibri" w:eastAsia="Calibri" w:hAnsi="Calibri" w:cs="Calibri"/>
          <w:sz w:val="22"/>
          <w:szCs w:val="22"/>
        </w:rPr>
        <w:t xml:space="preserve"> in collaborazione con l’Istituto di ricerca </w:t>
      </w:r>
      <w:proofErr w:type="spellStart"/>
      <w:r>
        <w:rPr>
          <w:rFonts w:ascii="Calibri" w:eastAsia="Calibri" w:hAnsi="Calibri" w:cs="Calibri"/>
          <w:sz w:val="22"/>
          <w:szCs w:val="22"/>
        </w:rPr>
        <w:t>Eumetra</w:t>
      </w:r>
      <w:proofErr w:type="spellEnd"/>
      <w:r>
        <w:rPr>
          <w:rFonts w:ascii="Calibri" w:eastAsia="Calibri" w:hAnsi="Calibri" w:cs="Calibri"/>
          <w:sz w:val="22"/>
          <w:szCs w:val="22"/>
        </w:rPr>
        <w:t xml:space="preserve"> MR e con il supporto di </w:t>
      </w:r>
      <w:proofErr w:type="spellStart"/>
      <w:r>
        <w:rPr>
          <w:rFonts w:ascii="Calibri" w:eastAsia="Calibri" w:hAnsi="Calibri" w:cs="Calibri"/>
          <w:sz w:val="22"/>
          <w:szCs w:val="22"/>
        </w:rPr>
        <w:t>Culligan</w:t>
      </w:r>
      <w:proofErr w:type="spellEnd"/>
      <w:r>
        <w:rPr>
          <w:rFonts w:ascii="Calibri" w:eastAsia="Calibri" w:hAnsi="Calibri" w:cs="Calibri"/>
          <w:sz w:val="22"/>
          <w:szCs w:val="22"/>
        </w:rPr>
        <w:t>, azienda che opera a livello internazionale nel sett</w:t>
      </w:r>
      <w:r w:rsidR="00D14DE4">
        <w:rPr>
          <w:rFonts w:ascii="Calibri" w:eastAsia="Calibri" w:hAnsi="Calibri" w:cs="Calibri"/>
          <w:sz w:val="22"/>
          <w:szCs w:val="22"/>
        </w:rPr>
        <w:t>o</w:t>
      </w:r>
      <w:r w:rsidR="00594640">
        <w:rPr>
          <w:rFonts w:ascii="Calibri" w:eastAsia="Calibri" w:hAnsi="Calibri" w:cs="Calibri"/>
          <w:sz w:val="22"/>
          <w:szCs w:val="22"/>
        </w:rPr>
        <w:t>re dell’acqua da oltre 80 anni.</w:t>
      </w:r>
      <w:bookmarkStart w:id="0" w:name="_GoBack"/>
      <w:bookmarkEnd w:id="0"/>
    </w:p>
    <w:p w14:paraId="5B3C0B9B" w14:textId="77777777" w:rsidR="006053AE" w:rsidRDefault="006053AE">
      <w:pPr>
        <w:jc w:val="both"/>
        <w:rPr>
          <w:rFonts w:ascii="Calibri" w:eastAsia="Calibri" w:hAnsi="Calibri" w:cs="Calibri"/>
          <w:sz w:val="22"/>
          <w:szCs w:val="22"/>
        </w:rPr>
      </w:pPr>
    </w:p>
    <w:p w14:paraId="29962009" w14:textId="77777777" w:rsidR="006053AE" w:rsidRDefault="00F97743" w:rsidP="00EA3F96">
      <w:pPr>
        <w:jc w:val="both"/>
        <w:outlineLvl w:val="0"/>
        <w:rPr>
          <w:rFonts w:ascii="Calibri" w:eastAsia="Calibri" w:hAnsi="Calibri" w:cs="Calibri"/>
          <w:b/>
          <w:sz w:val="22"/>
          <w:szCs w:val="22"/>
        </w:rPr>
      </w:pPr>
      <w:r>
        <w:rPr>
          <w:rFonts w:ascii="Calibri" w:eastAsia="Calibri" w:hAnsi="Calibri" w:cs="Calibri"/>
          <w:b/>
          <w:sz w:val="22"/>
          <w:szCs w:val="22"/>
        </w:rPr>
        <w:t>Informati, ma non tutti</w:t>
      </w:r>
    </w:p>
    <w:p w14:paraId="7F57D43B" w14:textId="781B26D1" w:rsidR="006053AE" w:rsidRDefault="00F97743">
      <w:pPr>
        <w:jc w:val="both"/>
        <w:rPr>
          <w:rFonts w:ascii="Calibri" w:eastAsia="Calibri" w:hAnsi="Calibri" w:cs="Calibri"/>
          <w:sz w:val="22"/>
          <w:szCs w:val="22"/>
        </w:rPr>
      </w:pPr>
      <w:bookmarkStart w:id="1" w:name="_gjdgxs" w:colFirst="0" w:colLast="0"/>
      <w:bookmarkEnd w:id="1"/>
      <w:r>
        <w:rPr>
          <w:rFonts w:ascii="Calibri" w:eastAsia="Calibri" w:hAnsi="Calibri" w:cs="Calibri"/>
          <w:sz w:val="22"/>
          <w:szCs w:val="22"/>
        </w:rPr>
        <w:t>Il primo dato significativo che emerge dalla ricerca</w:t>
      </w:r>
      <w:r w:rsidR="00594640">
        <w:rPr>
          <w:rFonts w:ascii="Calibri" w:eastAsia="Calibri" w:hAnsi="Calibri" w:cs="Calibri"/>
          <w:sz w:val="22"/>
          <w:szCs w:val="22"/>
        </w:rPr>
        <w:t xml:space="preserve"> </w:t>
      </w:r>
      <w:r>
        <w:rPr>
          <w:rFonts w:ascii="Calibri" w:eastAsia="Calibri" w:hAnsi="Calibri" w:cs="Calibri"/>
          <w:sz w:val="22"/>
          <w:szCs w:val="22"/>
        </w:rPr>
        <w:t xml:space="preserve">è che in Italia vi è una netta spaccatura tra chi è consapevole di quanto sia importante l'argomento "acqua" (il </w:t>
      </w:r>
      <w:r>
        <w:rPr>
          <w:rFonts w:ascii="Calibri" w:eastAsia="Calibri" w:hAnsi="Calibri" w:cs="Calibri"/>
          <w:b/>
          <w:sz w:val="22"/>
          <w:szCs w:val="22"/>
        </w:rPr>
        <w:t>53%</w:t>
      </w:r>
      <w:r>
        <w:rPr>
          <w:rFonts w:ascii="Calibri" w:eastAsia="Calibri" w:hAnsi="Calibri" w:cs="Calibri"/>
          <w:sz w:val="22"/>
          <w:szCs w:val="22"/>
        </w:rPr>
        <w:t xml:space="preserve"> del campione) e chi, al contrario, non ha alcun interesse. Fra gli informati, il </w:t>
      </w:r>
      <w:r>
        <w:rPr>
          <w:rFonts w:ascii="Calibri" w:eastAsia="Calibri" w:hAnsi="Calibri" w:cs="Calibri"/>
          <w:b/>
          <w:sz w:val="22"/>
          <w:szCs w:val="22"/>
        </w:rPr>
        <w:t>38%</w:t>
      </w:r>
      <w:r>
        <w:rPr>
          <w:rFonts w:ascii="Calibri" w:eastAsia="Calibri" w:hAnsi="Calibri" w:cs="Calibri"/>
          <w:sz w:val="22"/>
          <w:szCs w:val="22"/>
        </w:rPr>
        <w:t xml:space="preserve"> si dichiara moderatamente attento, mentre solo il </w:t>
      </w:r>
      <w:r>
        <w:rPr>
          <w:rFonts w:ascii="Calibri" w:eastAsia="Calibri" w:hAnsi="Calibri" w:cs="Calibri"/>
          <w:b/>
          <w:sz w:val="22"/>
          <w:szCs w:val="22"/>
        </w:rPr>
        <w:t>15%</w:t>
      </w:r>
      <w:r>
        <w:rPr>
          <w:rFonts w:ascii="Calibri" w:eastAsia="Calibri" w:hAnsi="Calibri" w:cs="Calibri"/>
          <w:sz w:val="22"/>
          <w:szCs w:val="22"/>
        </w:rPr>
        <w:t xml:space="preserve"> è super attento. Quest'ultimi sono soprattutto laureati di 35-44 anni, provenienti dal nord-est del Paese. </w:t>
      </w:r>
    </w:p>
    <w:p w14:paraId="6775C8E7"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b/>
          <w:sz w:val="22"/>
          <w:szCs w:val="22"/>
        </w:rPr>
      </w:pPr>
    </w:p>
    <w:p w14:paraId="2CA92E4B" w14:textId="77777777" w:rsidR="006053AE" w:rsidRDefault="00F97743" w:rsidP="00EA3F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outlineLvl w:val="0"/>
        <w:rPr>
          <w:rFonts w:ascii="Calibri" w:eastAsia="Calibri" w:hAnsi="Calibri" w:cs="Calibri"/>
          <w:b/>
          <w:sz w:val="22"/>
          <w:szCs w:val="22"/>
        </w:rPr>
      </w:pPr>
      <w:r>
        <w:rPr>
          <w:rFonts w:ascii="Calibri" w:eastAsia="Calibri" w:hAnsi="Calibri" w:cs="Calibri"/>
          <w:b/>
          <w:sz w:val="22"/>
          <w:szCs w:val="22"/>
        </w:rPr>
        <w:t>La sicurezza è prioritaria</w:t>
      </w:r>
    </w:p>
    <w:p w14:paraId="7161CE0E" w14:textId="44763FCF" w:rsidR="006053AE" w:rsidRDefault="00F97743">
      <w:pPr>
        <w:jc w:val="both"/>
        <w:rPr>
          <w:rFonts w:ascii="Calibri" w:eastAsia="Calibri" w:hAnsi="Calibri" w:cs="Calibri"/>
          <w:sz w:val="22"/>
          <w:szCs w:val="22"/>
        </w:rPr>
      </w:pPr>
      <w:r>
        <w:rPr>
          <w:rFonts w:ascii="Calibri" w:eastAsia="Calibri" w:hAnsi="Calibri" w:cs="Calibri"/>
          <w:sz w:val="22"/>
          <w:szCs w:val="22"/>
        </w:rPr>
        <w:t>Lo studio</w:t>
      </w:r>
      <w:r w:rsidR="00C44BED">
        <w:rPr>
          <w:rFonts w:ascii="Calibri" w:eastAsia="Calibri" w:hAnsi="Calibri" w:cs="Calibri"/>
          <w:sz w:val="22"/>
          <w:szCs w:val="22"/>
        </w:rPr>
        <w:t xml:space="preserve">, realizzato da </w:t>
      </w:r>
      <w:proofErr w:type="spellStart"/>
      <w:r w:rsidR="00C44BED">
        <w:rPr>
          <w:rFonts w:ascii="Calibri" w:eastAsia="Calibri" w:hAnsi="Calibri" w:cs="Calibri"/>
          <w:sz w:val="22"/>
          <w:szCs w:val="22"/>
        </w:rPr>
        <w:t>Lifegate</w:t>
      </w:r>
      <w:proofErr w:type="spellEnd"/>
      <w:r w:rsidR="00C44BED">
        <w:rPr>
          <w:rFonts w:ascii="Calibri" w:eastAsia="Calibri" w:hAnsi="Calibri" w:cs="Calibri"/>
          <w:sz w:val="22"/>
          <w:szCs w:val="22"/>
        </w:rPr>
        <w:t xml:space="preserve"> per </w:t>
      </w:r>
      <w:proofErr w:type="spellStart"/>
      <w:r w:rsidR="00C44BED">
        <w:rPr>
          <w:rFonts w:ascii="Calibri" w:eastAsia="Calibri" w:hAnsi="Calibri" w:cs="Calibri"/>
          <w:sz w:val="22"/>
          <w:szCs w:val="22"/>
        </w:rPr>
        <w:t>Culligan</w:t>
      </w:r>
      <w:proofErr w:type="spellEnd"/>
      <w:r w:rsidR="00C44BED">
        <w:rPr>
          <w:rFonts w:ascii="Calibri" w:eastAsia="Calibri" w:hAnsi="Calibri" w:cs="Calibri"/>
          <w:sz w:val="22"/>
          <w:szCs w:val="22"/>
        </w:rPr>
        <w:t xml:space="preserve">, </w:t>
      </w:r>
      <w:r>
        <w:rPr>
          <w:rFonts w:ascii="Calibri" w:eastAsia="Calibri" w:hAnsi="Calibri" w:cs="Calibri"/>
          <w:sz w:val="22"/>
          <w:szCs w:val="22"/>
        </w:rPr>
        <w:t xml:space="preserve">conferma che fra le mura domestiche il </w:t>
      </w:r>
      <w:r>
        <w:rPr>
          <w:rFonts w:ascii="Calibri" w:eastAsia="Calibri" w:hAnsi="Calibri" w:cs="Calibri"/>
          <w:b/>
          <w:sz w:val="22"/>
          <w:szCs w:val="22"/>
        </w:rPr>
        <w:t>67%</w:t>
      </w:r>
      <w:r>
        <w:rPr>
          <w:rFonts w:ascii="Calibri" w:eastAsia="Calibri" w:hAnsi="Calibri" w:cs="Calibri"/>
          <w:sz w:val="22"/>
          <w:szCs w:val="22"/>
        </w:rPr>
        <w:t xml:space="preserve"> del campione, residente soprattutto al sud o nelle isole, preferisce consumare acqua minerale in bottiglie di plastica e più della metà, persone tra i 18 e i 34 anni, lo fa abitualmente. Per il </w:t>
      </w:r>
      <w:r>
        <w:rPr>
          <w:rFonts w:ascii="Calibri" w:eastAsia="Calibri" w:hAnsi="Calibri" w:cs="Calibri"/>
          <w:b/>
          <w:sz w:val="22"/>
          <w:szCs w:val="22"/>
        </w:rPr>
        <w:t>47%</w:t>
      </w:r>
      <w:r>
        <w:rPr>
          <w:rFonts w:ascii="Calibri" w:eastAsia="Calibri" w:hAnsi="Calibri" w:cs="Calibri"/>
          <w:sz w:val="22"/>
          <w:szCs w:val="22"/>
        </w:rPr>
        <w:t xml:space="preserve"> la scelta è dovuta a una percezione di maggiore sicurezza. Per il </w:t>
      </w:r>
      <w:r>
        <w:rPr>
          <w:rFonts w:ascii="Calibri" w:eastAsia="Calibri" w:hAnsi="Calibri" w:cs="Calibri"/>
          <w:b/>
          <w:sz w:val="22"/>
          <w:szCs w:val="22"/>
        </w:rPr>
        <w:t>20%</w:t>
      </w:r>
      <w:r>
        <w:rPr>
          <w:rFonts w:ascii="Calibri" w:eastAsia="Calibri" w:hAnsi="Calibri" w:cs="Calibri"/>
          <w:sz w:val="22"/>
          <w:szCs w:val="22"/>
        </w:rPr>
        <w:t xml:space="preserve"> è invece una questione di comodità, mentre solo il </w:t>
      </w:r>
      <w:r>
        <w:rPr>
          <w:rFonts w:ascii="Calibri" w:eastAsia="Calibri" w:hAnsi="Calibri" w:cs="Calibri"/>
          <w:b/>
          <w:sz w:val="22"/>
          <w:szCs w:val="22"/>
        </w:rPr>
        <w:t>16%</w:t>
      </w:r>
      <w:r>
        <w:rPr>
          <w:rFonts w:ascii="Calibri" w:eastAsia="Calibri" w:hAnsi="Calibri" w:cs="Calibri"/>
          <w:sz w:val="22"/>
          <w:szCs w:val="22"/>
        </w:rPr>
        <w:t xml:space="preserve"> sceglie l'acqua minerale confezionata perché ne preferisce il gusto. </w:t>
      </w:r>
    </w:p>
    <w:p w14:paraId="502AF4FB"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L'acqua del rubinetto depurata è l'opzione preferita dal </w:t>
      </w:r>
      <w:r>
        <w:rPr>
          <w:rFonts w:ascii="Calibri" w:eastAsia="Calibri" w:hAnsi="Calibri" w:cs="Calibri"/>
          <w:b/>
          <w:sz w:val="22"/>
          <w:szCs w:val="22"/>
        </w:rPr>
        <w:t>27%</w:t>
      </w:r>
      <w:r>
        <w:rPr>
          <w:rFonts w:ascii="Calibri" w:eastAsia="Calibri" w:hAnsi="Calibri" w:cs="Calibri"/>
          <w:sz w:val="22"/>
          <w:szCs w:val="22"/>
        </w:rPr>
        <w:t xml:space="preserve"> del campione. La scelta è dovuta a sicurezza (</w:t>
      </w:r>
      <w:r>
        <w:rPr>
          <w:rFonts w:ascii="Calibri" w:eastAsia="Calibri" w:hAnsi="Calibri" w:cs="Calibri"/>
          <w:b/>
          <w:sz w:val="22"/>
          <w:szCs w:val="22"/>
        </w:rPr>
        <w:t>40%</w:t>
      </w:r>
      <w:r>
        <w:rPr>
          <w:rFonts w:ascii="Calibri" w:eastAsia="Calibri" w:hAnsi="Calibri" w:cs="Calibri"/>
          <w:sz w:val="22"/>
          <w:szCs w:val="22"/>
        </w:rPr>
        <w:t>), benefici salutistici (</w:t>
      </w:r>
      <w:r>
        <w:rPr>
          <w:rFonts w:ascii="Calibri" w:eastAsia="Calibri" w:hAnsi="Calibri" w:cs="Calibri"/>
          <w:b/>
          <w:sz w:val="22"/>
          <w:szCs w:val="22"/>
        </w:rPr>
        <w:t>16%</w:t>
      </w:r>
      <w:r>
        <w:rPr>
          <w:rFonts w:ascii="Calibri" w:eastAsia="Calibri" w:hAnsi="Calibri" w:cs="Calibri"/>
          <w:sz w:val="22"/>
          <w:szCs w:val="22"/>
        </w:rPr>
        <w:t>) o minore impatto sull'ambiente (</w:t>
      </w:r>
      <w:r>
        <w:rPr>
          <w:rFonts w:ascii="Calibri" w:eastAsia="Calibri" w:hAnsi="Calibri" w:cs="Calibri"/>
          <w:b/>
          <w:sz w:val="22"/>
          <w:szCs w:val="22"/>
        </w:rPr>
        <w:t>10%</w:t>
      </w:r>
      <w:r>
        <w:rPr>
          <w:rFonts w:ascii="Calibri" w:eastAsia="Calibri" w:hAnsi="Calibri" w:cs="Calibri"/>
          <w:sz w:val="22"/>
          <w:szCs w:val="22"/>
        </w:rPr>
        <w:t>).</w:t>
      </w:r>
    </w:p>
    <w:p w14:paraId="1B0531CE"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Infine, il </w:t>
      </w:r>
      <w:r>
        <w:rPr>
          <w:rFonts w:ascii="Calibri" w:eastAsia="Calibri" w:hAnsi="Calibri" w:cs="Calibri"/>
          <w:b/>
          <w:sz w:val="22"/>
          <w:szCs w:val="22"/>
        </w:rPr>
        <w:t>18%</w:t>
      </w:r>
      <w:r>
        <w:rPr>
          <w:rFonts w:ascii="Calibri" w:eastAsia="Calibri" w:hAnsi="Calibri" w:cs="Calibri"/>
          <w:sz w:val="22"/>
          <w:szCs w:val="22"/>
        </w:rPr>
        <w:t xml:space="preserve"> dichiara di consumare acqua del rubinetto non depurata, soprattutto per abitudine familiare (</w:t>
      </w:r>
      <w:r>
        <w:rPr>
          <w:rFonts w:ascii="Calibri" w:eastAsia="Calibri" w:hAnsi="Calibri" w:cs="Calibri"/>
          <w:b/>
          <w:sz w:val="22"/>
          <w:szCs w:val="22"/>
        </w:rPr>
        <w:t>32%</w:t>
      </w:r>
      <w:r>
        <w:rPr>
          <w:rFonts w:ascii="Calibri" w:eastAsia="Calibri" w:hAnsi="Calibri" w:cs="Calibri"/>
          <w:sz w:val="22"/>
          <w:szCs w:val="22"/>
        </w:rPr>
        <w:t>), comodità (</w:t>
      </w:r>
      <w:r>
        <w:rPr>
          <w:rFonts w:ascii="Calibri" w:eastAsia="Calibri" w:hAnsi="Calibri" w:cs="Calibri"/>
          <w:b/>
          <w:sz w:val="22"/>
          <w:szCs w:val="22"/>
        </w:rPr>
        <w:t>27%</w:t>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sz w:val="22"/>
          <w:szCs w:val="22"/>
        </w:rPr>
        <w:t>e minore costo (</w:t>
      </w:r>
      <w:r>
        <w:rPr>
          <w:rFonts w:ascii="Calibri" w:eastAsia="Calibri" w:hAnsi="Calibri" w:cs="Calibri"/>
          <w:b/>
          <w:sz w:val="22"/>
          <w:szCs w:val="22"/>
        </w:rPr>
        <w:t>20%</w:t>
      </w:r>
      <w:r>
        <w:rPr>
          <w:rFonts w:ascii="Calibri" w:eastAsia="Calibri" w:hAnsi="Calibri" w:cs="Calibri"/>
          <w:sz w:val="22"/>
          <w:szCs w:val="22"/>
        </w:rPr>
        <w:t>).</w:t>
      </w:r>
    </w:p>
    <w:p w14:paraId="31545F8A" w14:textId="77777777" w:rsidR="006053AE" w:rsidRDefault="006053AE">
      <w:pPr>
        <w:jc w:val="both"/>
        <w:rPr>
          <w:rFonts w:ascii="Calibri" w:eastAsia="Calibri" w:hAnsi="Calibri" w:cs="Calibri"/>
          <w:sz w:val="22"/>
          <w:szCs w:val="22"/>
        </w:rPr>
      </w:pPr>
    </w:p>
    <w:p w14:paraId="0CE1F15A" w14:textId="77777777" w:rsidR="006053AE" w:rsidRDefault="00F97743" w:rsidP="00EA3F96">
      <w:pPr>
        <w:jc w:val="both"/>
        <w:outlineLvl w:val="0"/>
        <w:rPr>
          <w:rFonts w:ascii="Calibri" w:eastAsia="Calibri" w:hAnsi="Calibri" w:cs="Calibri"/>
          <w:b/>
          <w:sz w:val="22"/>
          <w:szCs w:val="22"/>
        </w:rPr>
      </w:pPr>
      <w:r>
        <w:rPr>
          <w:rFonts w:ascii="Calibri" w:eastAsia="Calibri" w:hAnsi="Calibri" w:cs="Calibri"/>
          <w:b/>
          <w:sz w:val="22"/>
          <w:szCs w:val="22"/>
        </w:rPr>
        <w:t>La plastica inquina e costa: 9 italiani su 10 ne sono al corrente</w:t>
      </w:r>
    </w:p>
    <w:p w14:paraId="52F4B05C" w14:textId="77777777" w:rsidR="006053AE" w:rsidRDefault="00F9774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r>
        <w:rPr>
          <w:rFonts w:ascii="Calibri" w:eastAsia="Calibri" w:hAnsi="Calibri" w:cs="Calibri"/>
          <w:sz w:val="22"/>
          <w:szCs w:val="22"/>
        </w:rPr>
        <w:t xml:space="preserve">A fare da contraltare al grande utilizzo delle bottiglie di plastica c'è la diffusa consapevolezza dei rischi per l'ambiente che tale scelta comporta. In particolare, il </w:t>
      </w:r>
      <w:r>
        <w:rPr>
          <w:rFonts w:ascii="Calibri" w:eastAsia="Calibri" w:hAnsi="Calibri" w:cs="Calibri"/>
          <w:b/>
          <w:sz w:val="22"/>
          <w:szCs w:val="22"/>
        </w:rPr>
        <w:t>90%</w:t>
      </w:r>
      <w:r>
        <w:rPr>
          <w:rFonts w:ascii="Calibri" w:eastAsia="Calibri" w:hAnsi="Calibri" w:cs="Calibri"/>
          <w:sz w:val="22"/>
          <w:szCs w:val="22"/>
        </w:rPr>
        <w:t xml:space="preserve"> del campione è consapevole che nel 2050, nei nostri mari, vi sarà più plastica che pesci. Il </w:t>
      </w:r>
      <w:r>
        <w:rPr>
          <w:rFonts w:ascii="Calibri" w:eastAsia="Calibri" w:hAnsi="Calibri" w:cs="Calibri"/>
          <w:b/>
          <w:sz w:val="22"/>
          <w:szCs w:val="22"/>
        </w:rPr>
        <w:t>91%</w:t>
      </w:r>
      <w:r>
        <w:rPr>
          <w:rFonts w:ascii="Calibri" w:eastAsia="Calibri" w:hAnsi="Calibri" w:cs="Calibri"/>
          <w:sz w:val="22"/>
          <w:szCs w:val="22"/>
        </w:rPr>
        <w:t xml:space="preserve"> è altrettanto convinto che la produzione e il trasporto di acqua minerale in bottiglia comportino un elevato impatto ambientale in termini di emissioni di anidride carbonica. Infine, per quanto riguarda i costi economici, il </w:t>
      </w:r>
      <w:r>
        <w:rPr>
          <w:rFonts w:ascii="Calibri" w:eastAsia="Calibri" w:hAnsi="Calibri" w:cs="Calibri"/>
          <w:b/>
          <w:sz w:val="22"/>
          <w:szCs w:val="22"/>
        </w:rPr>
        <w:t>92%</w:t>
      </w:r>
      <w:r>
        <w:rPr>
          <w:rFonts w:ascii="Calibri" w:eastAsia="Calibri" w:hAnsi="Calibri" w:cs="Calibri"/>
          <w:sz w:val="22"/>
          <w:szCs w:val="22"/>
        </w:rPr>
        <w:t xml:space="preserve"> del campione è a conoscenza che l'utilizzo di acqua minerale in bottiglia determini un esborso a famiglia che varia da 300 a 700 euro, in funzione della qualità del prodotto.</w:t>
      </w:r>
    </w:p>
    <w:p w14:paraId="101E88C6"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7E71D51D"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7009BAC9"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404F9799" w14:textId="77777777" w:rsidR="00EA3F96" w:rsidRDefault="00EA3F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487795AF" w14:textId="77777777" w:rsidR="00EA3F96" w:rsidRDefault="00EA3F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2EB630E5" w14:textId="77777777" w:rsidR="00EA3F96" w:rsidRDefault="00EA3F9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Calibri" w:eastAsia="Calibri" w:hAnsi="Calibri" w:cs="Calibri"/>
          <w:sz w:val="22"/>
          <w:szCs w:val="22"/>
        </w:rPr>
      </w:pPr>
    </w:p>
    <w:p w14:paraId="1E7E7E43" w14:textId="77777777" w:rsidR="006053AE" w:rsidRDefault="00F97743" w:rsidP="00EA3F96">
      <w:pPr>
        <w:jc w:val="both"/>
        <w:outlineLvl w:val="0"/>
        <w:rPr>
          <w:rFonts w:ascii="Calibri" w:eastAsia="Calibri" w:hAnsi="Calibri" w:cs="Calibri"/>
          <w:b/>
          <w:sz w:val="22"/>
          <w:szCs w:val="22"/>
        </w:rPr>
      </w:pPr>
      <w:r>
        <w:rPr>
          <w:rFonts w:ascii="Calibri" w:eastAsia="Calibri" w:hAnsi="Calibri" w:cs="Calibri"/>
          <w:b/>
          <w:sz w:val="22"/>
          <w:szCs w:val="22"/>
        </w:rPr>
        <w:t>Rinunciare alle bottiglie di plastica? Ok, ma la gente chiede più garanzie</w:t>
      </w:r>
    </w:p>
    <w:p w14:paraId="75BE853C" w14:textId="64A5157C" w:rsidR="006053AE" w:rsidRDefault="00C806C9">
      <w:pPr>
        <w:jc w:val="both"/>
        <w:rPr>
          <w:rFonts w:ascii="Calibri" w:eastAsia="Calibri" w:hAnsi="Calibri" w:cs="Calibri"/>
          <w:strike/>
          <w:sz w:val="22"/>
          <w:szCs w:val="22"/>
        </w:rPr>
      </w:pPr>
      <w:r>
        <w:rPr>
          <w:rFonts w:ascii="Calibri" w:eastAsia="Calibri" w:hAnsi="Calibri" w:cs="Calibri"/>
          <w:sz w:val="22"/>
          <w:szCs w:val="22"/>
        </w:rPr>
        <w:t xml:space="preserve">Sempre secondo la ricerca commissionata da </w:t>
      </w:r>
      <w:proofErr w:type="spellStart"/>
      <w:r>
        <w:rPr>
          <w:rFonts w:ascii="Calibri" w:eastAsia="Calibri" w:hAnsi="Calibri" w:cs="Calibri"/>
          <w:sz w:val="22"/>
          <w:szCs w:val="22"/>
        </w:rPr>
        <w:t>Culligan</w:t>
      </w:r>
      <w:proofErr w:type="spellEnd"/>
      <w:r>
        <w:rPr>
          <w:rFonts w:ascii="Calibri" w:eastAsia="Calibri" w:hAnsi="Calibri" w:cs="Calibri"/>
          <w:sz w:val="22"/>
          <w:szCs w:val="22"/>
        </w:rPr>
        <w:t>, i</w:t>
      </w:r>
      <w:r w:rsidR="00F97743">
        <w:rPr>
          <w:rFonts w:ascii="Calibri" w:eastAsia="Calibri" w:hAnsi="Calibri" w:cs="Calibri"/>
          <w:sz w:val="22"/>
          <w:szCs w:val="22"/>
        </w:rPr>
        <w:t xml:space="preserve">l </w:t>
      </w:r>
      <w:r w:rsidR="00F97743">
        <w:rPr>
          <w:rFonts w:ascii="Calibri" w:eastAsia="Calibri" w:hAnsi="Calibri" w:cs="Calibri"/>
          <w:b/>
          <w:sz w:val="22"/>
          <w:szCs w:val="22"/>
        </w:rPr>
        <w:t>68%</w:t>
      </w:r>
      <w:r w:rsidR="00F97743">
        <w:rPr>
          <w:rFonts w:ascii="Calibri" w:eastAsia="Calibri" w:hAnsi="Calibri" w:cs="Calibri"/>
          <w:sz w:val="22"/>
          <w:szCs w:val="22"/>
        </w:rPr>
        <w:t xml:space="preserve"> degli italiani è disposto ad abbandonare l’acqua in bottiglia e passare a quella del rubinetto, a condizione però di ricevere maggiori garanzie sulla qualità. La percentuale riguarda soprattutto soggetti con più di 55 anni, residenti nei grandi centri del sud Italia, con un titolo di studio medio-basso.</w:t>
      </w:r>
    </w:p>
    <w:p w14:paraId="290A5824" w14:textId="77777777" w:rsidR="006053AE" w:rsidRDefault="006053AE">
      <w:pPr>
        <w:jc w:val="both"/>
        <w:rPr>
          <w:rFonts w:ascii="Calibri" w:eastAsia="Calibri" w:hAnsi="Calibri" w:cs="Calibri"/>
          <w:sz w:val="22"/>
          <w:szCs w:val="22"/>
        </w:rPr>
      </w:pPr>
    </w:p>
    <w:p w14:paraId="0CE434F9" w14:textId="77777777" w:rsidR="006053AE" w:rsidRDefault="00F97743" w:rsidP="00EA3F96">
      <w:pPr>
        <w:jc w:val="both"/>
        <w:outlineLvl w:val="0"/>
        <w:rPr>
          <w:rFonts w:ascii="Calibri" w:eastAsia="Calibri" w:hAnsi="Calibri" w:cs="Calibri"/>
          <w:b/>
          <w:i/>
          <w:sz w:val="22"/>
          <w:szCs w:val="22"/>
        </w:rPr>
      </w:pPr>
      <w:r>
        <w:rPr>
          <w:rFonts w:ascii="Calibri" w:eastAsia="Calibri" w:hAnsi="Calibri" w:cs="Calibri"/>
          <w:b/>
          <w:sz w:val="22"/>
          <w:szCs w:val="22"/>
        </w:rPr>
        <w:t>Un nuovo scenario europeo</w:t>
      </w:r>
    </w:p>
    <w:p w14:paraId="29D0EA68"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Di recente la Commissione europea ha deciso di revisionare la direttiva 98/83/CE sulle acque potabili, con l'obiettivo di incentivarne l'utilizzo in quei paesi, fra cui l'Italia, dove si consuma in maggior misura acqua in bottiglia. Circa un italiano su due (</w:t>
      </w:r>
      <w:r>
        <w:rPr>
          <w:rFonts w:ascii="Calibri" w:eastAsia="Calibri" w:hAnsi="Calibri" w:cs="Calibri"/>
          <w:b/>
          <w:sz w:val="22"/>
          <w:szCs w:val="22"/>
        </w:rPr>
        <w:t>49,3%</w:t>
      </w:r>
      <w:r>
        <w:rPr>
          <w:rFonts w:ascii="Calibri" w:eastAsia="Calibri" w:hAnsi="Calibri" w:cs="Calibri"/>
          <w:sz w:val="22"/>
          <w:szCs w:val="22"/>
        </w:rPr>
        <w:t>), soprattutto persone tra i 18 e i 34 anni, ritiene che l'eventuale miglioramento della norma possa determinare un cambio di abitudini e favorire il consumo dell'acqua del rubinetto.</w:t>
      </w:r>
    </w:p>
    <w:p w14:paraId="537AC0EB" w14:textId="77777777" w:rsidR="006053AE" w:rsidRDefault="006053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Calibri" w:eastAsia="Calibri" w:hAnsi="Calibri" w:cs="Calibri"/>
          <w:sz w:val="22"/>
          <w:szCs w:val="22"/>
        </w:rPr>
      </w:pPr>
    </w:p>
    <w:p w14:paraId="2747D1F6" w14:textId="77777777" w:rsidR="006053AE" w:rsidRDefault="00F97743" w:rsidP="00EA3F96">
      <w:pPr>
        <w:jc w:val="both"/>
        <w:outlineLvl w:val="0"/>
        <w:rPr>
          <w:rFonts w:ascii="Calibri" w:eastAsia="Calibri" w:hAnsi="Calibri" w:cs="Calibri"/>
          <w:b/>
          <w:sz w:val="22"/>
          <w:szCs w:val="22"/>
        </w:rPr>
      </w:pPr>
      <w:r>
        <w:rPr>
          <w:rFonts w:ascii="Calibri" w:eastAsia="Calibri" w:hAnsi="Calibri" w:cs="Calibri"/>
          <w:b/>
          <w:sz w:val="22"/>
          <w:szCs w:val="22"/>
        </w:rPr>
        <w:t xml:space="preserve">Giulio </w:t>
      </w:r>
      <w:proofErr w:type="spellStart"/>
      <w:r>
        <w:rPr>
          <w:rFonts w:ascii="Calibri" w:eastAsia="Calibri" w:hAnsi="Calibri" w:cs="Calibri"/>
          <w:b/>
          <w:sz w:val="22"/>
          <w:szCs w:val="22"/>
        </w:rPr>
        <w:t>Giampieri</w:t>
      </w:r>
      <w:proofErr w:type="spellEnd"/>
      <w:r>
        <w:rPr>
          <w:rFonts w:ascii="Calibri" w:eastAsia="Calibri" w:hAnsi="Calibri" w:cs="Calibri"/>
          <w:b/>
          <w:sz w:val="22"/>
          <w:szCs w:val="22"/>
        </w:rPr>
        <w:t xml:space="preserve">, direttore generale </w:t>
      </w:r>
      <w:proofErr w:type="spellStart"/>
      <w:r>
        <w:rPr>
          <w:rFonts w:ascii="Calibri" w:eastAsia="Calibri" w:hAnsi="Calibri" w:cs="Calibri"/>
          <w:b/>
          <w:sz w:val="22"/>
          <w:szCs w:val="22"/>
        </w:rPr>
        <w:t>Culligan</w:t>
      </w:r>
      <w:proofErr w:type="spellEnd"/>
    </w:p>
    <w:p w14:paraId="094E9500"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"Dai risultati di questa analisi - spiega Giulio </w:t>
      </w:r>
      <w:proofErr w:type="spellStart"/>
      <w:r>
        <w:rPr>
          <w:rFonts w:ascii="Calibri" w:eastAsia="Calibri" w:hAnsi="Calibri" w:cs="Calibri"/>
          <w:sz w:val="22"/>
          <w:szCs w:val="22"/>
        </w:rPr>
        <w:t>Giampieri</w:t>
      </w:r>
      <w:proofErr w:type="spellEnd"/>
      <w:r>
        <w:rPr>
          <w:rFonts w:ascii="Calibri" w:eastAsia="Calibri" w:hAnsi="Calibri" w:cs="Calibri"/>
          <w:sz w:val="22"/>
          <w:szCs w:val="22"/>
        </w:rPr>
        <w:t xml:space="preserve">, direttore generale di </w:t>
      </w:r>
      <w:proofErr w:type="spellStart"/>
      <w:r>
        <w:rPr>
          <w:rFonts w:ascii="Calibri" w:eastAsia="Calibri" w:hAnsi="Calibri" w:cs="Calibri"/>
          <w:sz w:val="22"/>
          <w:szCs w:val="22"/>
        </w:rPr>
        <w:t>Culligan</w:t>
      </w:r>
      <w:proofErr w:type="spellEnd"/>
      <w:r>
        <w:rPr>
          <w:rFonts w:ascii="Calibri" w:eastAsia="Calibri" w:hAnsi="Calibri" w:cs="Calibri"/>
          <w:sz w:val="22"/>
          <w:szCs w:val="22"/>
        </w:rPr>
        <w:t xml:space="preserve"> - emerge come in Italia sia necessaria una maggiore educazione e informazione sul consumo d'acqua potabile pubblica, utilizzata quotidianamente in tanti altri stati europei. In particolare, occorre spiegare alla gente che l'acqua del rubinetto è sottoposta a controlli sempre più severi, che la rendono buona e sicura. Una scelta economica e sostenibile".</w:t>
      </w:r>
    </w:p>
    <w:p w14:paraId="26B6D12E" w14:textId="77777777" w:rsidR="006053AE" w:rsidRDefault="006053AE">
      <w:pPr>
        <w:jc w:val="both"/>
        <w:rPr>
          <w:rFonts w:ascii="Calibri" w:eastAsia="Calibri" w:hAnsi="Calibri" w:cs="Calibri"/>
          <w:sz w:val="22"/>
          <w:szCs w:val="22"/>
        </w:rPr>
      </w:pPr>
    </w:p>
    <w:p w14:paraId="4E83A3AF" w14:textId="77777777" w:rsidR="006053AE" w:rsidRDefault="006053AE">
      <w:pPr>
        <w:jc w:val="both"/>
        <w:rPr>
          <w:rFonts w:ascii="Calibri" w:eastAsia="Calibri" w:hAnsi="Calibri" w:cs="Calibri"/>
          <w:b/>
          <w:sz w:val="22"/>
          <w:szCs w:val="22"/>
        </w:rPr>
      </w:pPr>
    </w:p>
    <w:p w14:paraId="2B2B3F7A" w14:textId="77777777" w:rsidR="006053AE" w:rsidRDefault="00F97743" w:rsidP="00EA3F96">
      <w:pPr>
        <w:jc w:val="both"/>
        <w:outlineLvl w:val="0"/>
        <w:rPr>
          <w:rFonts w:ascii="Calibri" w:eastAsia="Calibri" w:hAnsi="Calibri" w:cs="Calibri"/>
          <w:b/>
          <w:sz w:val="22"/>
          <w:szCs w:val="22"/>
        </w:rPr>
      </w:pPr>
      <w:r>
        <w:rPr>
          <w:rFonts w:ascii="Calibri" w:eastAsia="Calibri" w:hAnsi="Calibri" w:cs="Calibri"/>
          <w:b/>
          <w:sz w:val="22"/>
          <w:szCs w:val="22"/>
        </w:rPr>
        <w:t>Note: Il campione statistico</w:t>
      </w:r>
    </w:p>
    <w:p w14:paraId="352EE910"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Il campione di riferimento si compone di </w:t>
      </w:r>
      <w:r>
        <w:rPr>
          <w:rFonts w:ascii="Calibri" w:eastAsia="Calibri" w:hAnsi="Calibri" w:cs="Calibri"/>
          <w:b/>
          <w:sz w:val="22"/>
          <w:szCs w:val="22"/>
        </w:rPr>
        <w:t>800 individui</w:t>
      </w:r>
      <w:r>
        <w:rPr>
          <w:rFonts w:ascii="Calibri" w:eastAsia="Calibri" w:hAnsi="Calibri" w:cs="Calibri"/>
          <w:sz w:val="22"/>
          <w:szCs w:val="22"/>
        </w:rPr>
        <w:t xml:space="preserve"> statisticamente rappresentativi della popolazione adulta italiana per genere, classe di età, titolo di studio, distribuzione geografica e ampiezza del centro abitativo. L’indagine è stata eseguita da </w:t>
      </w:r>
      <w:proofErr w:type="spellStart"/>
      <w:r>
        <w:rPr>
          <w:rFonts w:ascii="Calibri" w:eastAsia="Calibri" w:hAnsi="Calibri" w:cs="Calibri"/>
          <w:sz w:val="22"/>
          <w:szCs w:val="22"/>
        </w:rPr>
        <w:t>LifeGate</w:t>
      </w:r>
      <w:proofErr w:type="spellEnd"/>
      <w:r>
        <w:rPr>
          <w:rFonts w:ascii="Calibri" w:eastAsia="Calibri" w:hAnsi="Calibri" w:cs="Calibri"/>
          <w:sz w:val="22"/>
          <w:szCs w:val="22"/>
        </w:rPr>
        <w:t xml:space="preserve"> attraverso un questionario realizzato da </w:t>
      </w:r>
      <w:proofErr w:type="spellStart"/>
      <w:r>
        <w:rPr>
          <w:rFonts w:ascii="Calibri" w:eastAsia="Calibri" w:hAnsi="Calibri" w:cs="Calibri"/>
          <w:sz w:val="22"/>
          <w:szCs w:val="22"/>
        </w:rPr>
        <w:t>Eumetra</w:t>
      </w:r>
      <w:proofErr w:type="spellEnd"/>
      <w:r>
        <w:rPr>
          <w:rFonts w:ascii="Calibri" w:eastAsia="Calibri" w:hAnsi="Calibri" w:cs="Calibri"/>
          <w:sz w:val="22"/>
          <w:szCs w:val="22"/>
        </w:rPr>
        <w:t xml:space="preserve"> MR, che ha utilizzato la metodologia CATI (</w:t>
      </w:r>
      <w:r>
        <w:rPr>
          <w:rFonts w:ascii="Calibri" w:eastAsia="Calibri" w:hAnsi="Calibri" w:cs="Calibri"/>
          <w:i/>
          <w:sz w:val="22"/>
          <w:szCs w:val="22"/>
        </w:rPr>
        <w:t xml:space="preserve">Computer </w:t>
      </w:r>
      <w:proofErr w:type="spellStart"/>
      <w:r>
        <w:rPr>
          <w:rFonts w:ascii="Calibri" w:eastAsia="Calibri" w:hAnsi="Calibri" w:cs="Calibri"/>
          <w:i/>
          <w:sz w:val="22"/>
          <w:szCs w:val="22"/>
        </w:rPr>
        <w:t>Assisted</w:t>
      </w:r>
      <w:proofErr w:type="spellEnd"/>
      <w:r>
        <w:rPr>
          <w:rFonts w:ascii="Calibri" w:eastAsia="Calibri" w:hAnsi="Calibri" w:cs="Calibri"/>
          <w:i/>
          <w:sz w:val="22"/>
          <w:szCs w:val="22"/>
        </w:rPr>
        <w:t xml:space="preserve"> Telephone </w:t>
      </w:r>
      <w:proofErr w:type="spellStart"/>
      <w:r>
        <w:rPr>
          <w:rFonts w:ascii="Calibri" w:eastAsia="Calibri" w:hAnsi="Calibri" w:cs="Calibri"/>
          <w:i/>
          <w:sz w:val="22"/>
          <w:szCs w:val="22"/>
        </w:rPr>
        <w:t>Interview</w:t>
      </w:r>
      <w:proofErr w:type="spellEnd"/>
      <w:r>
        <w:rPr>
          <w:rFonts w:ascii="Calibri" w:eastAsia="Calibri" w:hAnsi="Calibri" w:cs="Calibri"/>
          <w:sz w:val="22"/>
          <w:szCs w:val="22"/>
        </w:rPr>
        <w:t>).</w:t>
      </w:r>
    </w:p>
    <w:p w14:paraId="63AFD810" w14:textId="77777777" w:rsidR="006053AE" w:rsidRDefault="006053AE">
      <w:pPr>
        <w:jc w:val="both"/>
        <w:rPr>
          <w:rFonts w:ascii="Calibri" w:eastAsia="Calibri" w:hAnsi="Calibri" w:cs="Calibri"/>
          <w:sz w:val="22"/>
          <w:szCs w:val="22"/>
        </w:rPr>
      </w:pPr>
    </w:p>
    <w:p w14:paraId="6C00C210" w14:textId="77777777" w:rsidR="006053AE" w:rsidRDefault="006053AE">
      <w:pPr>
        <w:jc w:val="both"/>
        <w:rPr>
          <w:rFonts w:ascii="Calibri" w:eastAsia="Calibri" w:hAnsi="Calibri" w:cs="Calibri"/>
          <w:sz w:val="22"/>
          <w:szCs w:val="22"/>
        </w:rPr>
      </w:pPr>
    </w:p>
    <w:p w14:paraId="7421E15C" w14:textId="77777777" w:rsidR="00CE4192" w:rsidRDefault="00CE4192" w:rsidP="00CE4192">
      <w:pPr>
        <w:rPr>
          <w:rFonts w:ascii="Calibri" w:eastAsia="Calibri" w:hAnsi="Calibri" w:cs="Calibri"/>
          <w:i/>
          <w:sz w:val="22"/>
          <w:szCs w:val="22"/>
        </w:rPr>
      </w:pPr>
      <w:proofErr w:type="spellStart"/>
      <w:r w:rsidRPr="00E30076">
        <w:rPr>
          <w:rFonts w:ascii="Calibri" w:eastAsia="Calibri" w:hAnsi="Calibri" w:cs="Calibri"/>
          <w:i/>
          <w:sz w:val="22"/>
          <w:szCs w:val="22"/>
        </w:rPr>
        <w:t>Hashtag</w:t>
      </w:r>
      <w:proofErr w:type="spellEnd"/>
      <w:r w:rsidRPr="00E30076">
        <w:rPr>
          <w:rFonts w:ascii="Calibri" w:eastAsia="Calibri" w:hAnsi="Calibri" w:cs="Calibri"/>
          <w:i/>
          <w:sz w:val="22"/>
          <w:szCs w:val="22"/>
        </w:rPr>
        <w:t xml:space="preserve"> ufficiale: #ONS18</w:t>
      </w:r>
    </w:p>
    <w:p w14:paraId="6F63229F" w14:textId="77777777" w:rsidR="000E57A7" w:rsidRDefault="000E57A7" w:rsidP="00CE4192">
      <w:pPr>
        <w:rPr>
          <w:rFonts w:ascii="Calibri" w:eastAsia="Calibri" w:hAnsi="Calibri" w:cs="Calibri"/>
          <w:i/>
          <w:sz w:val="22"/>
          <w:szCs w:val="22"/>
        </w:rPr>
      </w:pPr>
    </w:p>
    <w:p w14:paraId="49342C3E" w14:textId="233F128B" w:rsidR="000E57A7" w:rsidRDefault="000E57A7" w:rsidP="00CE4192">
      <w:pPr>
        <w:rPr>
          <w:rFonts w:ascii="Calibri" w:eastAsia="Calibri" w:hAnsi="Calibri" w:cs="Calibri"/>
          <w:i/>
          <w:sz w:val="22"/>
          <w:szCs w:val="22"/>
        </w:rPr>
      </w:pPr>
      <w:r>
        <w:rPr>
          <w:rFonts w:ascii="Calibri" w:eastAsia="Calibri" w:hAnsi="Calibri" w:cs="Calibri"/>
          <w:i/>
          <w:sz w:val="22"/>
          <w:szCs w:val="22"/>
        </w:rPr>
        <w:t>(</w:t>
      </w:r>
      <w:hyperlink r:id="rId6" w:history="1">
        <w:r w:rsidRPr="00BF42F6">
          <w:rPr>
            <w:rStyle w:val="Collegamentoipertestuale"/>
            <w:rFonts w:ascii="Calibri" w:eastAsia="Calibri" w:hAnsi="Calibri" w:cs="Calibri"/>
            <w:i/>
            <w:sz w:val="22"/>
            <w:szCs w:val="22"/>
          </w:rPr>
          <w:t>https://www.culligan.it/</w:t>
        </w:r>
      </w:hyperlink>
      <w:r>
        <w:rPr>
          <w:rFonts w:ascii="Calibri" w:eastAsia="Calibri" w:hAnsi="Calibri" w:cs="Calibri"/>
          <w:i/>
          <w:sz w:val="22"/>
          <w:szCs w:val="22"/>
        </w:rPr>
        <w:t>)</w:t>
      </w:r>
    </w:p>
    <w:p w14:paraId="64529238" w14:textId="77777777" w:rsidR="000E57A7" w:rsidRPr="00E30076" w:rsidRDefault="000E57A7" w:rsidP="00CE4192">
      <w:pPr>
        <w:rPr>
          <w:rFonts w:ascii="Calibri" w:eastAsia="Calibri" w:hAnsi="Calibri" w:cs="Calibri"/>
          <w:i/>
          <w:sz w:val="22"/>
          <w:szCs w:val="22"/>
        </w:rPr>
      </w:pPr>
    </w:p>
    <w:p w14:paraId="52CF88DF" w14:textId="77777777" w:rsidR="006053AE" w:rsidRDefault="006053AE">
      <w:pPr>
        <w:rPr>
          <w:rFonts w:ascii="Calibri" w:eastAsia="Calibri" w:hAnsi="Calibri" w:cs="Calibri"/>
          <w:b/>
          <w:sz w:val="22"/>
          <w:szCs w:val="22"/>
        </w:rPr>
      </w:pPr>
    </w:p>
    <w:p w14:paraId="7EC2B5FD" w14:textId="77777777" w:rsidR="006053AE" w:rsidRDefault="00F97743" w:rsidP="00EA3F96">
      <w:pPr>
        <w:outlineLvl w:val="0"/>
        <w:rPr>
          <w:rFonts w:ascii="Calibri" w:eastAsia="Calibri" w:hAnsi="Calibri" w:cs="Calibri"/>
          <w:b/>
          <w:sz w:val="22"/>
          <w:szCs w:val="22"/>
        </w:rPr>
      </w:pPr>
      <w:r>
        <w:rPr>
          <w:rFonts w:ascii="Calibri" w:eastAsia="Calibri" w:hAnsi="Calibri" w:cs="Calibri"/>
          <w:b/>
          <w:sz w:val="22"/>
          <w:szCs w:val="22"/>
        </w:rPr>
        <w:t xml:space="preserve">Ufficio Stampa </w:t>
      </w:r>
      <w:proofErr w:type="spellStart"/>
      <w:r>
        <w:rPr>
          <w:rFonts w:ascii="Calibri" w:eastAsia="Calibri" w:hAnsi="Calibri" w:cs="Calibri"/>
          <w:b/>
          <w:sz w:val="22"/>
          <w:szCs w:val="22"/>
        </w:rPr>
        <w:t>Culligan</w:t>
      </w:r>
      <w:proofErr w:type="spellEnd"/>
    </w:p>
    <w:p w14:paraId="0ECCA918" w14:textId="77777777" w:rsidR="006053AE" w:rsidRDefault="00F97743" w:rsidP="00EA3F96">
      <w:pPr>
        <w:outlineLvl w:val="0"/>
        <w:rPr>
          <w:rFonts w:ascii="Calibri" w:eastAsia="Calibri" w:hAnsi="Calibri" w:cs="Calibri"/>
          <w:sz w:val="22"/>
          <w:szCs w:val="22"/>
        </w:rPr>
      </w:pPr>
      <w:proofErr w:type="gramStart"/>
      <w:r>
        <w:rPr>
          <w:rFonts w:ascii="Calibri" w:eastAsia="Calibri" w:hAnsi="Calibri" w:cs="Calibri"/>
          <w:sz w:val="22"/>
          <w:szCs w:val="22"/>
        </w:rPr>
        <w:t>Ad</w:t>
      </w:r>
      <w:proofErr w:type="gramEnd"/>
      <w:r>
        <w:rPr>
          <w:rFonts w:ascii="Calibri" w:eastAsia="Calibri" w:hAnsi="Calibri" w:cs="Calibri"/>
          <w:sz w:val="22"/>
          <w:szCs w:val="22"/>
        </w:rPr>
        <w:t xml:space="preserve"> Mirabilia Tel. 02 4382191 – culligan@admirabilia.it</w:t>
      </w:r>
    </w:p>
    <w:p w14:paraId="5C7FACB3" w14:textId="77777777" w:rsidR="006053AE" w:rsidRDefault="00F97743">
      <w:pPr>
        <w:rPr>
          <w:rFonts w:ascii="Calibri" w:eastAsia="Calibri" w:hAnsi="Calibri" w:cs="Calibri"/>
          <w:sz w:val="22"/>
          <w:szCs w:val="22"/>
        </w:rPr>
      </w:pPr>
      <w:r>
        <w:rPr>
          <w:rFonts w:ascii="Calibri" w:eastAsia="Calibri" w:hAnsi="Calibri" w:cs="Calibri"/>
          <w:sz w:val="22"/>
          <w:szCs w:val="22"/>
        </w:rPr>
        <w:t xml:space="preserve">Manuela Lubrano Tel. +39 349 24 10 696 </w:t>
      </w:r>
    </w:p>
    <w:p w14:paraId="29112499" w14:textId="77777777" w:rsidR="006053AE" w:rsidRDefault="00F97743">
      <w:pPr>
        <w:rPr>
          <w:rFonts w:ascii="Times" w:eastAsia="Times" w:hAnsi="Times" w:cs="Times"/>
        </w:rPr>
      </w:pPr>
      <w:r>
        <w:rPr>
          <w:rFonts w:ascii="Calibri" w:eastAsia="Calibri" w:hAnsi="Calibri" w:cs="Calibri"/>
          <w:sz w:val="22"/>
          <w:szCs w:val="22"/>
        </w:rPr>
        <w:t>Chiara Carinelli Tel. +39 347 78 98 673</w:t>
      </w:r>
      <w:r>
        <w:rPr>
          <w:rFonts w:ascii="Century Gothic" w:eastAsia="Century Gothic" w:hAnsi="Century Gothic" w:cs="Century Gothic"/>
          <w:color w:val="FFFFFF"/>
          <w:sz w:val="26"/>
          <w:szCs w:val="26"/>
        </w:rPr>
        <w:t xml:space="preserve"> </w:t>
      </w:r>
    </w:p>
    <w:p w14:paraId="11B5C5B2" w14:textId="77777777" w:rsidR="006053AE" w:rsidRDefault="006053AE">
      <w:pPr>
        <w:rPr>
          <w:rFonts w:ascii="Calibri" w:eastAsia="Calibri" w:hAnsi="Calibri" w:cs="Calibri"/>
          <w:sz w:val="22"/>
          <w:szCs w:val="22"/>
        </w:rPr>
      </w:pPr>
    </w:p>
    <w:p w14:paraId="056DF56A" w14:textId="77777777" w:rsidR="006053AE" w:rsidRDefault="006053AE">
      <w:pPr>
        <w:rPr>
          <w:rFonts w:ascii="Calibri" w:eastAsia="Calibri" w:hAnsi="Calibri" w:cs="Calibri"/>
          <w:b/>
          <w:sz w:val="22"/>
          <w:szCs w:val="22"/>
        </w:rPr>
      </w:pPr>
    </w:p>
    <w:p w14:paraId="666C9C60" w14:textId="77777777" w:rsidR="006053AE" w:rsidRDefault="006053AE">
      <w:pPr>
        <w:rPr>
          <w:rFonts w:ascii="Calibri" w:eastAsia="Calibri" w:hAnsi="Calibri" w:cs="Calibri"/>
          <w:b/>
          <w:sz w:val="22"/>
          <w:szCs w:val="22"/>
        </w:rPr>
      </w:pPr>
    </w:p>
    <w:p w14:paraId="371273C8" w14:textId="77777777" w:rsidR="000D1AE9" w:rsidRDefault="000D1AE9">
      <w:pPr>
        <w:rPr>
          <w:rFonts w:ascii="Calibri" w:eastAsia="Calibri" w:hAnsi="Calibri" w:cs="Calibri"/>
          <w:b/>
          <w:sz w:val="22"/>
          <w:szCs w:val="22"/>
        </w:rPr>
      </w:pPr>
    </w:p>
    <w:p w14:paraId="0352477D" w14:textId="77777777" w:rsidR="000D1AE9" w:rsidRDefault="000D1AE9">
      <w:pPr>
        <w:rPr>
          <w:rFonts w:ascii="Calibri" w:eastAsia="Calibri" w:hAnsi="Calibri" w:cs="Calibri"/>
          <w:b/>
          <w:sz w:val="22"/>
          <w:szCs w:val="22"/>
        </w:rPr>
      </w:pPr>
    </w:p>
    <w:p w14:paraId="6FB809E8" w14:textId="77777777" w:rsidR="006053AE" w:rsidRDefault="006053AE">
      <w:pPr>
        <w:rPr>
          <w:rFonts w:ascii="Calibri" w:eastAsia="Calibri" w:hAnsi="Calibri" w:cs="Calibri"/>
          <w:b/>
          <w:sz w:val="22"/>
          <w:szCs w:val="22"/>
        </w:rPr>
      </w:pPr>
    </w:p>
    <w:p w14:paraId="0260ECDD" w14:textId="77777777" w:rsidR="006053AE" w:rsidRDefault="006053AE">
      <w:pPr>
        <w:rPr>
          <w:rFonts w:ascii="Calibri" w:eastAsia="Calibri" w:hAnsi="Calibri" w:cs="Calibri"/>
          <w:b/>
          <w:sz w:val="22"/>
          <w:szCs w:val="22"/>
        </w:rPr>
      </w:pPr>
    </w:p>
    <w:p w14:paraId="5B6B9D32" w14:textId="77777777" w:rsidR="006053AE" w:rsidRDefault="006053AE">
      <w:pPr>
        <w:rPr>
          <w:rFonts w:ascii="Calibri" w:eastAsia="Calibri" w:hAnsi="Calibri" w:cs="Calibri"/>
          <w:b/>
          <w:sz w:val="22"/>
          <w:szCs w:val="22"/>
        </w:rPr>
      </w:pPr>
    </w:p>
    <w:p w14:paraId="4D729362" w14:textId="77777777" w:rsidR="00CE4192" w:rsidRDefault="00CE4192">
      <w:pPr>
        <w:rPr>
          <w:rFonts w:ascii="Calibri" w:eastAsia="Calibri" w:hAnsi="Calibri" w:cs="Calibri"/>
          <w:b/>
          <w:sz w:val="22"/>
          <w:szCs w:val="22"/>
        </w:rPr>
      </w:pPr>
    </w:p>
    <w:p w14:paraId="1C8D559A" w14:textId="77777777" w:rsidR="000D1AE9" w:rsidRDefault="000D1AE9" w:rsidP="00EA3F96">
      <w:pPr>
        <w:outlineLvl w:val="0"/>
        <w:rPr>
          <w:rFonts w:ascii="Calibri" w:eastAsia="Calibri" w:hAnsi="Calibri" w:cs="Calibri"/>
          <w:b/>
          <w:sz w:val="22"/>
          <w:szCs w:val="22"/>
        </w:rPr>
      </w:pPr>
    </w:p>
    <w:p w14:paraId="3F8D01C0" w14:textId="77777777" w:rsidR="006053AE" w:rsidRDefault="00F97743" w:rsidP="00EA3F96">
      <w:pPr>
        <w:outlineLvl w:val="0"/>
        <w:rPr>
          <w:rFonts w:ascii="Calibri" w:eastAsia="Calibri" w:hAnsi="Calibri" w:cs="Calibri"/>
          <w:b/>
          <w:sz w:val="22"/>
          <w:szCs w:val="22"/>
        </w:rPr>
      </w:pPr>
      <w:r>
        <w:rPr>
          <w:rFonts w:ascii="Calibri" w:eastAsia="Calibri" w:hAnsi="Calibri" w:cs="Calibri"/>
          <w:b/>
          <w:sz w:val="22"/>
          <w:szCs w:val="22"/>
        </w:rPr>
        <w:t xml:space="preserve">A proposito di </w:t>
      </w:r>
      <w:proofErr w:type="spellStart"/>
      <w:r>
        <w:rPr>
          <w:rFonts w:ascii="Calibri" w:eastAsia="Calibri" w:hAnsi="Calibri" w:cs="Calibri"/>
          <w:b/>
          <w:sz w:val="22"/>
          <w:szCs w:val="22"/>
        </w:rPr>
        <w:t>Culligan</w:t>
      </w:r>
      <w:proofErr w:type="spellEnd"/>
    </w:p>
    <w:p w14:paraId="1F88F2DA"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Fondata nel 1936 e oggi presente in oltre 90 Paesi, </w:t>
      </w:r>
      <w:proofErr w:type="spellStart"/>
      <w:r>
        <w:rPr>
          <w:rFonts w:ascii="Calibri" w:eastAsia="Calibri" w:hAnsi="Calibri" w:cs="Calibri"/>
          <w:sz w:val="22"/>
          <w:szCs w:val="22"/>
        </w:rPr>
        <w:t>Culligan</w:t>
      </w:r>
      <w:proofErr w:type="spellEnd"/>
      <w:r>
        <w:rPr>
          <w:rFonts w:ascii="Calibri" w:eastAsia="Calibri" w:hAnsi="Calibri" w:cs="Calibri"/>
          <w:sz w:val="22"/>
          <w:szCs w:val="22"/>
        </w:rPr>
        <w:t xml:space="preserve"> è leader mondiale nei sistemi di trattamento dell'acqua. Anche in Italia, dove è presente dal 1960 con stabilimenti di produzione e un centro R&amp;S all'avanguardia, </w:t>
      </w:r>
      <w:proofErr w:type="spellStart"/>
      <w:r>
        <w:rPr>
          <w:rFonts w:ascii="Calibri" w:eastAsia="Calibri" w:hAnsi="Calibri" w:cs="Calibri"/>
          <w:sz w:val="22"/>
          <w:szCs w:val="22"/>
        </w:rPr>
        <w:t>Culligan</w:t>
      </w:r>
      <w:proofErr w:type="spellEnd"/>
      <w:r>
        <w:rPr>
          <w:rFonts w:ascii="Calibri" w:eastAsia="Calibri" w:hAnsi="Calibri" w:cs="Calibri"/>
          <w:sz w:val="22"/>
          <w:szCs w:val="22"/>
        </w:rPr>
        <w:t xml:space="preserve"> rappresenta un esperto punto di riferimento in uno dei settori più vitali e imprescindibili: quello della salvaguardia della qualità dell’acqua.</w:t>
      </w:r>
    </w:p>
    <w:p w14:paraId="63D94F56"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Con un approccio integrato verso tutte le esigenze di qualificazione dell’acqua, </w:t>
      </w:r>
      <w:proofErr w:type="spellStart"/>
      <w:r>
        <w:rPr>
          <w:rFonts w:ascii="Calibri" w:eastAsia="Calibri" w:hAnsi="Calibri" w:cs="Calibri"/>
          <w:sz w:val="22"/>
          <w:szCs w:val="22"/>
        </w:rPr>
        <w:t>Culligan</w:t>
      </w:r>
      <w:proofErr w:type="spellEnd"/>
      <w:r>
        <w:rPr>
          <w:rFonts w:ascii="Calibri" w:eastAsia="Calibri" w:hAnsi="Calibri" w:cs="Calibri"/>
          <w:sz w:val="22"/>
          <w:szCs w:val="22"/>
        </w:rPr>
        <w:t xml:space="preserve"> copre l’intera filiera di applicazione: dagli acquedotti municipali al settore ospedaliero e medicale, dai sistemi per uso domestico ai grandi impianti destinati all'industria, fino alle piscine e alle grandi navi.</w:t>
      </w:r>
    </w:p>
    <w:p w14:paraId="22C594A6" w14:textId="77777777" w:rsidR="006053AE" w:rsidRDefault="00F97743">
      <w:pPr>
        <w:jc w:val="both"/>
        <w:rPr>
          <w:rFonts w:ascii="Calibri" w:eastAsia="Calibri" w:hAnsi="Calibri" w:cs="Calibri"/>
          <w:sz w:val="22"/>
          <w:szCs w:val="22"/>
        </w:rPr>
      </w:pPr>
      <w:r>
        <w:rPr>
          <w:rFonts w:ascii="Calibri" w:eastAsia="Calibri" w:hAnsi="Calibri" w:cs="Calibri"/>
          <w:sz w:val="22"/>
          <w:szCs w:val="22"/>
        </w:rPr>
        <w:t xml:space="preserve">Anche in ambito residenziale, </w:t>
      </w:r>
      <w:proofErr w:type="spellStart"/>
      <w:r>
        <w:rPr>
          <w:rFonts w:ascii="Calibri" w:eastAsia="Calibri" w:hAnsi="Calibri" w:cs="Calibri"/>
          <w:sz w:val="22"/>
          <w:szCs w:val="22"/>
        </w:rPr>
        <w:t>Culligan</w:t>
      </w:r>
      <w:proofErr w:type="spellEnd"/>
      <w:r>
        <w:rPr>
          <w:rFonts w:ascii="Calibri" w:eastAsia="Calibri" w:hAnsi="Calibri" w:cs="Calibri"/>
          <w:sz w:val="22"/>
          <w:szCs w:val="22"/>
        </w:rPr>
        <w:t xml:space="preserve"> porta le competenze più specialistiche maturate dall’azienda nel campo della depurazione e dei più evoluti sistemi di trattamento dell’acqua basati su una solida competenza ingegneristica.</w:t>
      </w:r>
    </w:p>
    <w:p w14:paraId="10E46831" w14:textId="2C9CC3D1" w:rsidR="006053AE" w:rsidRDefault="005B73F6">
      <w:pPr>
        <w:jc w:val="both"/>
        <w:rPr>
          <w:rFonts w:ascii="Calibri" w:eastAsia="Calibri" w:hAnsi="Calibri" w:cs="Calibri"/>
          <w:sz w:val="22"/>
          <w:szCs w:val="22"/>
        </w:rPr>
      </w:pPr>
      <w:r>
        <w:rPr>
          <w:rFonts w:ascii="Calibri" w:eastAsia="Calibri" w:hAnsi="Calibri" w:cs="Calibri"/>
          <w:sz w:val="22"/>
          <w:szCs w:val="22"/>
        </w:rPr>
        <w:t>Coniugando salubrità</w:t>
      </w:r>
      <w:r w:rsidR="00A757FC">
        <w:rPr>
          <w:rFonts w:ascii="Calibri" w:eastAsia="Calibri" w:hAnsi="Calibri" w:cs="Calibri"/>
          <w:sz w:val="22"/>
          <w:szCs w:val="22"/>
        </w:rPr>
        <w:t xml:space="preserve"> e igiene con economicità, praticità, sostenibilità</w:t>
      </w:r>
      <w:r w:rsidR="00F97743">
        <w:rPr>
          <w:rFonts w:ascii="Calibri" w:eastAsia="Calibri" w:hAnsi="Calibri" w:cs="Calibri"/>
          <w:sz w:val="22"/>
          <w:szCs w:val="22"/>
        </w:rPr>
        <w:t xml:space="preserve"> e gusto, le soluzioni </w:t>
      </w:r>
      <w:proofErr w:type="spellStart"/>
      <w:r w:rsidR="00F97743">
        <w:rPr>
          <w:rFonts w:ascii="Calibri" w:eastAsia="Calibri" w:hAnsi="Calibri" w:cs="Calibri"/>
          <w:sz w:val="22"/>
          <w:szCs w:val="22"/>
        </w:rPr>
        <w:t>Culligan</w:t>
      </w:r>
      <w:proofErr w:type="spellEnd"/>
      <w:r w:rsidR="00F97743">
        <w:rPr>
          <w:rFonts w:ascii="Calibri" w:eastAsia="Calibri" w:hAnsi="Calibri" w:cs="Calibri"/>
          <w:sz w:val="22"/>
          <w:szCs w:val="22"/>
        </w:rPr>
        <w:t xml:space="preserve"> per l’affinaggio dell’acqua domestica rispondono alle esigenze del pubblico sempre più sensibile e attento alla salute, alla qualità̀ della vita e alle problematiche dell’ambiente.</w:t>
      </w:r>
    </w:p>
    <w:p w14:paraId="257DE902" w14:textId="77777777" w:rsidR="006053AE" w:rsidRDefault="006053AE">
      <w:pPr>
        <w:rPr>
          <w:rFonts w:ascii="Carme" w:eastAsia="Carme" w:hAnsi="Carme" w:cs="Carme"/>
        </w:rPr>
      </w:pPr>
    </w:p>
    <w:p w14:paraId="6A60B6F5" w14:textId="77777777" w:rsidR="006053AE" w:rsidRDefault="006053AE">
      <w:pPr>
        <w:jc w:val="both"/>
        <w:rPr>
          <w:rFonts w:ascii="Calibri" w:eastAsia="Calibri" w:hAnsi="Calibri" w:cs="Calibri"/>
          <w:sz w:val="22"/>
          <w:szCs w:val="22"/>
        </w:rPr>
      </w:pPr>
    </w:p>
    <w:p w14:paraId="1B57CEEA" w14:textId="77777777" w:rsidR="00CE4192" w:rsidRPr="00CE4192" w:rsidRDefault="00CE4192" w:rsidP="00CE4192">
      <w:pPr>
        <w:pBdr>
          <w:top w:val="none" w:sz="0" w:space="0" w:color="auto"/>
          <w:left w:val="none" w:sz="0" w:space="0" w:color="auto"/>
          <w:bottom w:val="none" w:sz="0" w:space="0" w:color="auto"/>
          <w:right w:val="none" w:sz="0" w:space="0" w:color="auto"/>
          <w:between w:val="none" w:sz="0" w:space="0" w:color="auto"/>
        </w:pBdr>
        <w:rPr>
          <w:rFonts w:ascii="Calibri" w:hAnsi="Calibri" w:cs="Times New Roman"/>
          <w:b/>
          <w:sz w:val="22"/>
          <w:szCs w:val="22"/>
          <w:lang w:eastAsia="it-IT"/>
        </w:rPr>
      </w:pPr>
      <w:r w:rsidRPr="00CE4192">
        <w:rPr>
          <w:rFonts w:ascii="Calibri" w:hAnsi="Calibri" w:cs="Times New Roman"/>
          <w:b/>
          <w:sz w:val="22"/>
          <w:szCs w:val="22"/>
          <w:lang w:eastAsia="it-IT"/>
        </w:rPr>
        <w:t xml:space="preserve">A proposito di </w:t>
      </w:r>
      <w:proofErr w:type="spellStart"/>
      <w:r w:rsidRPr="00CE4192">
        <w:rPr>
          <w:rFonts w:ascii="Calibri" w:hAnsi="Calibri" w:cs="Times New Roman"/>
          <w:b/>
          <w:sz w:val="22"/>
          <w:szCs w:val="22"/>
          <w:lang w:eastAsia="it-IT"/>
        </w:rPr>
        <w:t>LifeGate</w:t>
      </w:r>
      <w:proofErr w:type="spellEnd"/>
    </w:p>
    <w:p w14:paraId="12A9AECB" w14:textId="77777777" w:rsidR="00CE4192" w:rsidRPr="00CE4192" w:rsidRDefault="00CE4192" w:rsidP="00CE4192">
      <w:pPr>
        <w:pBdr>
          <w:top w:val="none" w:sz="0" w:space="0" w:color="auto"/>
          <w:left w:val="none" w:sz="0" w:space="0" w:color="auto"/>
          <w:bottom w:val="none" w:sz="0" w:space="0" w:color="auto"/>
          <w:right w:val="none" w:sz="0" w:space="0" w:color="auto"/>
          <w:between w:val="none" w:sz="0" w:space="0" w:color="auto"/>
        </w:pBdr>
        <w:rPr>
          <w:rFonts w:ascii="Calibri" w:hAnsi="Calibri" w:cs="Times New Roman"/>
          <w:sz w:val="22"/>
          <w:szCs w:val="22"/>
          <w:lang w:eastAsia="it-IT"/>
        </w:rPr>
      </w:pPr>
      <w:r w:rsidRPr="00CE4192">
        <w:rPr>
          <w:rFonts w:ascii="Calibri" w:hAnsi="Calibri" w:cs="Times New Roman"/>
          <w:sz w:val="22"/>
          <w:szCs w:val="22"/>
          <w:lang w:eastAsia="it-IT"/>
        </w:rPr>
        <w:t xml:space="preserve"> dal 2000 punto di riferimento in Italia per lo sviluppo sostenibile</w:t>
      </w:r>
    </w:p>
    <w:p w14:paraId="12A355AD" w14:textId="77777777" w:rsidR="00CE4192" w:rsidRPr="00CE4192" w:rsidRDefault="00CE4192" w:rsidP="00CE4192">
      <w:pPr>
        <w:pBdr>
          <w:top w:val="none" w:sz="0" w:space="0" w:color="auto"/>
          <w:left w:val="none" w:sz="0" w:space="0" w:color="auto"/>
          <w:bottom w:val="none" w:sz="0" w:space="0" w:color="auto"/>
          <w:right w:val="none" w:sz="0" w:space="0" w:color="auto"/>
          <w:between w:val="none" w:sz="0" w:space="0" w:color="auto"/>
        </w:pBdr>
        <w:rPr>
          <w:rFonts w:ascii="Calibri" w:hAnsi="Calibri" w:cs="Times New Roman"/>
          <w:sz w:val="22"/>
          <w:szCs w:val="22"/>
          <w:lang w:eastAsia="it-IT"/>
        </w:rPr>
      </w:pPr>
      <w:r w:rsidRPr="00CE4192">
        <w:rPr>
          <w:rFonts w:ascii="Calibri" w:hAnsi="Calibri" w:cs="Times New Roman"/>
          <w:sz w:val="22"/>
          <w:szCs w:val="22"/>
          <w:lang w:eastAsia="it-IT"/>
        </w:rPr>
        <w:t> </w:t>
      </w:r>
    </w:p>
    <w:p w14:paraId="1F1A7C9B" w14:textId="77777777" w:rsidR="006053AE" w:rsidRDefault="006053AE">
      <w:pPr>
        <w:jc w:val="both"/>
        <w:rPr>
          <w:rFonts w:ascii="Calibri" w:eastAsia="Calibri" w:hAnsi="Calibri" w:cs="Calibri"/>
          <w:sz w:val="22"/>
          <w:szCs w:val="22"/>
        </w:rPr>
      </w:pPr>
    </w:p>
    <w:p w14:paraId="562B06F8" w14:textId="77777777" w:rsidR="006053AE" w:rsidRDefault="006053AE">
      <w:pPr>
        <w:jc w:val="both"/>
        <w:rPr>
          <w:rFonts w:ascii="Calibri" w:eastAsia="Calibri" w:hAnsi="Calibri" w:cs="Calibri"/>
          <w:sz w:val="22"/>
          <w:szCs w:val="22"/>
        </w:rPr>
      </w:pPr>
    </w:p>
    <w:p w14:paraId="4BB74EEE" w14:textId="77777777" w:rsidR="006053AE" w:rsidRDefault="006053AE">
      <w:pPr>
        <w:jc w:val="both"/>
        <w:rPr>
          <w:rFonts w:ascii="Calibri" w:eastAsia="Calibri" w:hAnsi="Calibri" w:cs="Calibri"/>
          <w:sz w:val="22"/>
          <w:szCs w:val="22"/>
        </w:rPr>
      </w:pPr>
    </w:p>
    <w:p w14:paraId="525BDD72" w14:textId="77777777" w:rsidR="006053AE" w:rsidRDefault="006053AE">
      <w:pPr>
        <w:jc w:val="both"/>
        <w:rPr>
          <w:rFonts w:ascii="Calibri" w:eastAsia="Calibri" w:hAnsi="Calibri" w:cs="Calibri"/>
          <w:sz w:val="22"/>
          <w:szCs w:val="22"/>
        </w:rPr>
      </w:pPr>
    </w:p>
    <w:p w14:paraId="294B4837" w14:textId="77777777" w:rsidR="006053AE" w:rsidRDefault="006053AE">
      <w:pPr>
        <w:rPr>
          <w:rFonts w:ascii="Calibri" w:eastAsia="Calibri" w:hAnsi="Calibri" w:cs="Calibri"/>
          <w:sz w:val="22"/>
          <w:szCs w:val="22"/>
        </w:rPr>
      </w:pPr>
    </w:p>
    <w:sectPr w:rsidR="006053AE">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E3FD4" w14:textId="77777777" w:rsidR="008A2B70" w:rsidRDefault="008A2B70">
      <w:r>
        <w:separator/>
      </w:r>
    </w:p>
  </w:endnote>
  <w:endnote w:type="continuationSeparator" w:id="0">
    <w:p w14:paraId="71EE8160" w14:textId="77777777" w:rsidR="008A2B70" w:rsidRDefault="008A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panose1 w:val="02010600030101010101"/>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 w:name="Carme">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0FD1E" w14:textId="2F902C42" w:rsidR="00B90837" w:rsidRDefault="00B90837" w:rsidP="007C575D">
    <w:pPr>
      <w:pStyle w:val="Pidipagina"/>
      <w:jc w:val="center"/>
    </w:pPr>
    <w:r w:rsidRPr="00F6402D">
      <w:rPr>
        <w:noProof/>
        <w:lang w:eastAsia="it-IT"/>
      </w:rPr>
      <w:drawing>
        <wp:inline distT="0" distB="0" distL="0" distR="0" wp14:anchorId="48FEAE20" wp14:editId="6D6AECC5">
          <wp:extent cx="1997919" cy="895098"/>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997919" cy="895098"/>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2564D" w14:textId="77777777" w:rsidR="008A2B70" w:rsidRDefault="008A2B70">
      <w:r>
        <w:separator/>
      </w:r>
    </w:p>
  </w:footnote>
  <w:footnote w:type="continuationSeparator" w:id="0">
    <w:p w14:paraId="1F3BBA62" w14:textId="77777777" w:rsidR="008A2B70" w:rsidRDefault="008A2B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8EEF1" w14:textId="77777777" w:rsidR="006053AE" w:rsidRDefault="00F97743">
    <w:pPr>
      <w:tabs>
        <w:tab w:val="center" w:pos="4819"/>
        <w:tab w:val="right" w:pos="9638"/>
      </w:tabs>
      <w:jc w:val="center"/>
    </w:pPr>
    <w:r>
      <w:rPr>
        <w:noProof/>
        <w:lang w:eastAsia="it-IT"/>
      </w:rPr>
      <w:drawing>
        <wp:inline distT="0" distB="0" distL="0" distR="0" wp14:anchorId="50D652CB" wp14:editId="49330DF0">
          <wp:extent cx="2387864" cy="67884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387864" cy="678844"/>
                  </a:xfrm>
                  <a:prstGeom prst="rect">
                    <a:avLst/>
                  </a:prstGeom>
                  <a:ln/>
                </pic:spPr>
              </pic:pic>
            </a:graphicData>
          </a:graphic>
        </wp:inline>
      </w:drawing>
    </w:r>
  </w:p>
  <w:p w14:paraId="5703690B" w14:textId="77777777" w:rsidR="006053AE" w:rsidRDefault="006053AE">
    <w:pPr>
      <w:tabs>
        <w:tab w:val="center" w:pos="4819"/>
        <w:tab w:val="right" w:pos="9638"/>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053AE"/>
    <w:rsid w:val="000D1AE9"/>
    <w:rsid w:val="000E57A7"/>
    <w:rsid w:val="001257E7"/>
    <w:rsid w:val="00223699"/>
    <w:rsid w:val="002B2A09"/>
    <w:rsid w:val="00594640"/>
    <w:rsid w:val="005B73F6"/>
    <w:rsid w:val="006053AE"/>
    <w:rsid w:val="0066310F"/>
    <w:rsid w:val="007C575D"/>
    <w:rsid w:val="00842894"/>
    <w:rsid w:val="008A2B70"/>
    <w:rsid w:val="008A6BE4"/>
    <w:rsid w:val="00A757FC"/>
    <w:rsid w:val="00B90837"/>
    <w:rsid w:val="00C44BED"/>
    <w:rsid w:val="00C806C9"/>
    <w:rsid w:val="00CE4192"/>
    <w:rsid w:val="00D14DE4"/>
    <w:rsid w:val="00EA3F96"/>
    <w:rsid w:val="00F97743"/>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4A6E0E"/>
  <w15:docId w15:val="{36EF4128-9051-8043-8E3F-65DD626D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imSun" w:eastAsia="SimSun" w:hAnsi="SimSun" w:cs="SimSun"/>
        <w:color w:val="000000"/>
        <w:sz w:val="24"/>
        <w:szCs w:val="24"/>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013531"/>
    <w:rPr>
      <w:lang w:eastAsia="zh-CN"/>
    </w:rPr>
  </w:style>
  <w:style w:type="paragraph" w:styleId="Titolo1">
    <w:name w:val="heading 1"/>
    <w:basedOn w:val="Normale"/>
    <w:next w:val="Normale"/>
    <w:link w:val="Titolo1Carattere"/>
    <w:uiPriority w:val="9"/>
    <w:qFormat/>
    <w:rsid w:val="007C72C3"/>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customStyle="1" w:styleId="normale0">
    <w:name w:val="normale"/>
    <w:basedOn w:val="Normale"/>
    <w:rsid w:val="00013531"/>
    <w:pPr>
      <w:spacing w:before="100" w:beforeAutospacing="1" w:after="100" w:afterAutospacing="1"/>
    </w:pPr>
  </w:style>
  <w:style w:type="paragraph" w:styleId="Intestazione">
    <w:name w:val="header"/>
    <w:basedOn w:val="Normale"/>
    <w:link w:val="IntestazioneCarattere"/>
    <w:uiPriority w:val="99"/>
    <w:unhideWhenUsed/>
    <w:rsid w:val="00735508"/>
    <w:pPr>
      <w:tabs>
        <w:tab w:val="center" w:pos="4819"/>
        <w:tab w:val="right" w:pos="9638"/>
      </w:tabs>
    </w:pPr>
  </w:style>
  <w:style w:type="character" w:customStyle="1" w:styleId="IntestazioneCarattere">
    <w:name w:val="Intestazione Carattere"/>
    <w:basedOn w:val="Carpredefinitoparagrafo"/>
    <w:link w:val="Intestazione"/>
    <w:uiPriority w:val="99"/>
    <w:rsid w:val="00735508"/>
    <w:rPr>
      <w:rFonts w:ascii="SimSun" w:eastAsia="SimSun" w:hAnsi="SimSun" w:cs="SimSun"/>
      <w:sz w:val="24"/>
      <w:szCs w:val="24"/>
      <w:lang w:eastAsia="zh-CN"/>
    </w:rPr>
  </w:style>
  <w:style w:type="paragraph" w:styleId="Pidipagina">
    <w:name w:val="footer"/>
    <w:basedOn w:val="Normale"/>
    <w:link w:val="PidipaginaCarattere"/>
    <w:uiPriority w:val="99"/>
    <w:unhideWhenUsed/>
    <w:rsid w:val="00735508"/>
    <w:pPr>
      <w:tabs>
        <w:tab w:val="center" w:pos="4819"/>
        <w:tab w:val="right" w:pos="9638"/>
      </w:tabs>
    </w:pPr>
  </w:style>
  <w:style w:type="character" w:customStyle="1" w:styleId="PidipaginaCarattere">
    <w:name w:val="Piè di pagina Carattere"/>
    <w:basedOn w:val="Carpredefinitoparagrafo"/>
    <w:link w:val="Pidipagina"/>
    <w:uiPriority w:val="99"/>
    <w:rsid w:val="00735508"/>
    <w:rPr>
      <w:rFonts w:ascii="SimSun" w:eastAsia="SimSun" w:hAnsi="SimSun" w:cs="SimSun"/>
      <w:sz w:val="24"/>
      <w:szCs w:val="24"/>
      <w:lang w:eastAsia="zh-CN"/>
    </w:rPr>
  </w:style>
  <w:style w:type="paragraph" w:styleId="Testofumetto">
    <w:name w:val="Balloon Text"/>
    <w:basedOn w:val="Normale"/>
    <w:link w:val="TestofumettoCarattere"/>
    <w:uiPriority w:val="99"/>
    <w:semiHidden/>
    <w:unhideWhenUsed/>
    <w:rsid w:val="0073550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5508"/>
    <w:rPr>
      <w:rFonts w:ascii="Tahoma" w:eastAsia="SimSun" w:hAnsi="Tahoma" w:cs="Tahoma"/>
      <w:sz w:val="16"/>
      <w:szCs w:val="16"/>
      <w:lang w:eastAsia="zh-CN"/>
    </w:rPr>
  </w:style>
  <w:style w:type="character" w:styleId="Collegamentoipertestuale">
    <w:name w:val="Hyperlink"/>
    <w:basedOn w:val="Carpredefinitoparagrafo"/>
    <w:uiPriority w:val="99"/>
    <w:unhideWhenUsed/>
    <w:rsid w:val="00990EAC"/>
    <w:rPr>
      <w:color w:val="0000FF" w:themeColor="hyperlink"/>
      <w:u w:val="single"/>
    </w:rPr>
  </w:style>
  <w:style w:type="character" w:styleId="Rimandocommento">
    <w:name w:val="annotation reference"/>
    <w:basedOn w:val="Carpredefinitoparagrafo"/>
    <w:uiPriority w:val="99"/>
    <w:semiHidden/>
    <w:unhideWhenUsed/>
    <w:rsid w:val="00BB7F1B"/>
    <w:rPr>
      <w:sz w:val="18"/>
      <w:szCs w:val="18"/>
    </w:rPr>
  </w:style>
  <w:style w:type="paragraph" w:styleId="Testocommento">
    <w:name w:val="annotation text"/>
    <w:basedOn w:val="Normale"/>
    <w:link w:val="TestocommentoCarattere"/>
    <w:uiPriority w:val="99"/>
    <w:semiHidden/>
    <w:unhideWhenUsed/>
    <w:rsid w:val="00BB7F1B"/>
  </w:style>
  <w:style w:type="character" w:customStyle="1" w:styleId="TestocommentoCarattere">
    <w:name w:val="Testo commento Carattere"/>
    <w:basedOn w:val="Carpredefinitoparagrafo"/>
    <w:link w:val="Testocommento"/>
    <w:uiPriority w:val="99"/>
    <w:semiHidden/>
    <w:rsid w:val="00BB7F1B"/>
    <w:rPr>
      <w:rFonts w:ascii="SimSun" w:eastAsia="SimSun" w:hAnsi="SimSun" w:cs="SimSun"/>
      <w:sz w:val="24"/>
      <w:szCs w:val="24"/>
      <w:lang w:eastAsia="zh-CN"/>
    </w:rPr>
  </w:style>
  <w:style w:type="paragraph" w:styleId="Soggettocommento">
    <w:name w:val="annotation subject"/>
    <w:basedOn w:val="Testocommento"/>
    <w:next w:val="Testocommento"/>
    <w:link w:val="SoggettocommentoCarattere"/>
    <w:uiPriority w:val="99"/>
    <w:semiHidden/>
    <w:unhideWhenUsed/>
    <w:rsid w:val="00BB7F1B"/>
    <w:rPr>
      <w:b/>
      <w:bCs/>
      <w:sz w:val="20"/>
      <w:szCs w:val="20"/>
    </w:rPr>
  </w:style>
  <w:style w:type="character" w:customStyle="1" w:styleId="SoggettocommentoCarattere">
    <w:name w:val="Soggetto commento Carattere"/>
    <w:basedOn w:val="TestocommentoCarattere"/>
    <w:link w:val="Soggettocommento"/>
    <w:uiPriority w:val="99"/>
    <w:semiHidden/>
    <w:rsid w:val="00BB7F1B"/>
    <w:rPr>
      <w:rFonts w:ascii="SimSun" w:eastAsia="SimSun" w:hAnsi="SimSun" w:cs="SimSun"/>
      <w:b/>
      <w:bCs/>
      <w:sz w:val="20"/>
      <w:szCs w:val="20"/>
      <w:lang w:eastAsia="zh-CN"/>
    </w:rPr>
  </w:style>
  <w:style w:type="character" w:styleId="Enfasigrassetto">
    <w:name w:val="Strong"/>
    <w:uiPriority w:val="22"/>
    <w:qFormat/>
    <w:rsid w:val="00BB7F1B"/>
    <w:rPr>
      <w:b/>
      <w:bCs/>
    </w:rPr>
  </w:style>
  <w:style w:type="character" w:customStyle="1" w:styleId="apple-converted-space">
    <w:name w:val="apple-converted-space"/>
    <w:basedOn w:val="Carpredefinitoparagrafo"/>
    <w:rsid w:val="008852A6"/>
  </w:style>
  <w:style w:type="character" w:customStyle="1" w:styleId="Titolo1Carattere">
    <w:name w:val="Titolo 1 Carattere"/>
    <w:basedOn w:val="Carpredefinitoparagrafo"/>
    <w:link w:val="Titolo1"/>
    <w:uiPriority w:val="9"/>
    <w:rsid w:val="007C72C3"/>
    <w:rPr>
      <w:rFonts w:asciiTheme="majorHAnsi" w:eastAsiaTheme="majorEastAsia" w:hAnsiTheme="majorHAnsi" w:cstheme="majorBidi"/>
      <w:color w:val="365F91" w:themeColor="accent1" w:themeShade="BF"/>
      <w:sz w:val="32"/>
      <w:szCs w:val="32"/>
    </w:rPr>
  </w:style>
  <w:style w:type="paragraph" w:styleId="Paragrafoelenco">
    <w:name w:val="List Paragraph"/>
    <w:basedOn w:val="Normale"/>
    <w:uiPriority w:val="34"/>
    <w:qFormat/>
    <w:rsid w:val="007C72C3"/>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C72C3"/>
    <w:pPr>
      <w:autoSpaceDE w:val="0"/>
      <w:autoSpaceDN w:val="0"/>
      <w:adjustRightInd w:val="0"/>
    </w:pPr>
    <w:rPr>
      <w:rFonts w:ascii="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518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culligan.it/"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970</Words>
  <Characters>5531</Characters>
  <Application>Microsoft Macintosh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 Roncoroni - AD MIRABILIA</cp:lastModifiedBy>
  <cp:revision>12</cp:revision>
  <dcterms:created xsi:type="dcterms:W3CDTF">2018-03-19T12:07:00Z</dcterms:created>
  <dcterms:modified xsi:type="dcterms:W3CDTF">2018-03-26T13:56:00Z</dcterms:modified>
</cp:coreProperties>
</file>