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5CA78" w14:textId="77777777" w:rsidR="000A0D29" w:rsidRPr="00C55412" w:rsidRDefault="000A0D29" w:rsidP="000A0D29">
      <w:pPr>
        <w:pStyle w:val="Corpo"/>
        <w:jc w:val="both"/>
        <w:rPr>
          <w:rFonts w:ascii="DIN-BoldAlternate" w:hAnsi="DIN-BoldAlternate"/>
          <w:u w:val="single"/>
          <w:lang w:val="de-DE"/>
        </w:rPr>
      </w:pPr>
      <w:r w:rsidRPr="00C55412">
        <w:rPr>
          <w:rFonts w:ascii="DIN-BoldAlternate" w:hAnsi="DIN-BoldAlternate"/>
          <w:u w:val="single"/>
          <w:lang w:val="de-DE"/>
        </w:rPr>
        <w:t>KLIMAHOUSE 2019</w:t>
      </w:r>
    </w:p>
    <w:p w14:paraId="5CD54E82" w14:textId="741AD6E7" w:rsidR="000A0D29" w:rsidRPr="00C55412" w:rsidRDefault="00BB203E" w:rsidP="000A0D29">
      <w:pPr>
        <w:pStyle w:val="Corpo"/>
        <w:jc w:val="both"/>
        <w:rPr>
          <w:rFonts w:ascii="DIN-BoldAlternate" w:hAnsi="DIN-BoldAlternate"/>
          <w:u w:val="single"/>
          <w:lang w:val="de-DE"/>
        </w:rPr>
      </w:pPr>
      <w:r w:rsidRPr="00C55412">
        <w:rPr>
          <w:rFonts w:ascii="DIN-BoldAlternate" w:hAnsi="DIN-BoldAlternate"/>
          <w:u w:val="single"/>
          <w:lang w:val="de-DE"/>
        </w:rPr>
        <w:t>Internationale Fachmesse für energieeffizientes Bauen und Sanieren</w:t>
      </w:r>
    </w:p>
    <w:p w14:paraId="7E31C73C" w14:textId="6BA3F43B" w:rsidR="000A0D29" w:rsidRPr="00C55412" w:rsidRDefault="00BB203E" w:rsidP="000A0D29">
      <w:pPr>
        <w:pStyle w:val="Corpo"/>
        <w:jc w:val="both"/>
        <w:rPr>
          <w:rFonts w:ascii="DIN-BoldAlternate" w:hAnsi="DIN-BoldAlternate"/>
          <w:u w:val="single"/>
          <w:lang w:val="de-DE"/>
        </w:rPr>
      </w:pPr>
      <w:r w:rsidRPr="00C55412">
        <w:rPr>
          <w:rFonts w:ascii="DIN-BoldAlternate" w:hAnsi="DIN-BoldAlternate"/>
          <w:u w:val="single"/>
          <w:lang w:val="de-DE"/>
        </w:rPr>
        <w:t xml:space="preserve">Messe Bozen, </w:t>
      </w:r>
      <w:r w:rsidR="000A0D29" w:rsidRPr="00C55412">
        <w:rPr>
          <w:rFonts w:ascii="DIN-BoldAlternate" w:hAnsi="DIN-BoldAlternate"/>
          <w:u w:val="single"/>
          <w:lang w:val="de-DE"/>
        </w:rPr>
        <w:t>23</w:t>
      </w:r>
      <w:r w:rsidRPr="00C55412">
        <w:rPr>
          <w:rFonts w:ascii="DIN-BoldAlternate" w:hAnsi="DIN-BoldAlternate"/>
          <w:u w:val="single"/>
          <w:lang w:val="de-DE"/>
        </w:rPr>
        <w:t xml:space="preserve">. bis </w:t>
      </w:r>
      <w:r w:rsidR="000A0D29" w:rsidRPr="00C55412">
        <w:rPr>
          <w:rFonts w:ascii="DIN-BoldAlternate" w:hAnsi="DIN-BoldAlternate"/>
          <w:u w:val="single"/>
          <w:lang w:val="de-DE"/>
        </w:rPr>
        <w:t>26</w:t>
      </w:r>
      <w:r w:rsidRPr="00C55412">
        <w:rPr>
          <w:rFonts w:ascii="DIN-BoldAlternate" w:hAnsi="DIN-BoldAlternate"/>
          <w:u w:val="single"/>
          <w:lang w:val="de-DE"/>
        </w:rPr>
        <w:t xml:space="preserve">. Jänner </w:t>
      </w:r>
      <w:r w:rsidR="000A0D29" w:rsidRPr="00C55412">
        <w:rPr>
          <w:rFonts w:ascii="DIN-BoldAlternate" w:hAnsi="DIN-BoldAlternate"/>
          <w:u w:val="single"/>
          <w:lang w:val="de-DE"/>
        </w:rPr>
        <w:t>2019</w:t>
      </w:r>
    </w:p>
    <w:p w14:paraId="56B54C38" w14:textId="77777777" w:rsidR="000A0D29" w:rsidRPr="00C55412" w:rsidRDefault="000A0D29" w:rsidP="000A0D29">
      <w:pPr>
        <w:jc w:val="center"/>
        <w:rPr>
          <w:rFonts w:asciiTheme="minorHAnsi" w:hAnsiTheme="minorHAnsi" w:cs="Helvetica"/>
          <w:bCs/>
          <w:color w:val="000000" w:themeColor="text1"/>
          <w:sz w:val="28"/>
          <w:szCs w:val="28"/>
          <w:lang w:val="de-DE"/>
        </w:rPr>
      </w:pPr>
    </w:p>
    <w:p w14:paraId="0439F144" w14:textId="39ECD9F7" w:rsidR="000A0D29" w:rsidRPr="00C55412" w:rsidRDefault="000A0D29" w:rsidP="000A0D29">
      <w:pPr>
        <w:jc w:val="center"/>
        <w:rPr>
          <w:rFonts w:asciiTheme="minorHAnsi" w:hAnsiTheme="minorHAnsi" w:cs="Helvetica"/>
          <w:bCs/>
          <w:color w:val="000000" w:themeColor="text1"/>
          <w:sz w:val="24"/>
          <w:lang w:val="de-DE"/>
        </w:rPr>
      </w:pPr>
    </w:p>
    <w:p w14:paraId="4E72AE4C" w14:textId="77777777" w:rsidR="00C446D3" w:rsidRPr="00C55412" w:rsidRDefault="00C446D3" w:rsidP="000A0D29">
      <w:pPr>
        <w:jc w:val="center"/>
        <w:rPr>
          <w:rFonts w:asciiTheme="minorHAnsi" w:hAnsiTheme="minorHAnsi" w:cs="Helvetica"/>
          <w:bCs/>
          <w:color w:val="000000" w:themeColor="text1"/>
          <w:sz w:val="24"/>
          <w:lang w:val="de-DE"/>
        </w:rPr>
      </w:pPr>
    </w:p>
    <w:p w14:paraId="7C11508D" w14:textId="27CC88E6" w:rsidR="001434C4" w:rsidRPr="00C55412" w:rsidRDefault="003A7D59" w:rsidP="006F2DDC">
      <w:pPr>
        <w:jc w:val="center"/>
        <w:rPr>
          <w:rFonts w:ascii="DIN-BoldAlternate" w:hAnsi="DIN-BoldAlternate"/>
          <w:color w:val="000000" w:themeColor="text1"/>
          <w:sz w:val="24"/>
          <w:lang w:val="de-DE"/>
        </w:rPr>
      </w:pPr>
      <w:r w:rsidRPr="00C55412">
        <w:rPr>
          <w:rFonts w:ascii="DIN-BoldAlternate" w:hAnsi="DIN-BoldAlternate"/>
          <w:color w:val="000000" w:themeColor="text1"/>
          <w:sz w:val="24"/>
          <w:lang w:val="de-DE"/>
        </w:rPr>
        <w:t>KLIMAHOUSE 2019</w:t>
      </w:r>
    </w:p>
    <w:p w14:paraId="398710E1" w14:textId="4C713D32" w:rsidR="006F2DDC" w:rsidRPr="00C55412" w:rsidRDefault="00BB203E" w:rsidP="006F2DDC">
      <w:pPr>
        <w:jc w:val="center"/>
        <w:rPr>
          <w:rFonts w:ascii="DIN-BoldAlternate" w:hAnsi="DIN-BoldAlternate"/>
          <w:color w:val="000000" w:themeColor="text1"/>
          <w:sz w:val="24"/>
          <w:lang w:val="de-DE"/>
        </w:rPr>
      </w:pPr>
      <w:r w:rsidRPr="00C55412">
        <w:rPr>
          <w:rFonts w:ascii="DIN-BoldAlternate" w:hAnsi="DIN-BoldAlternate"/>
          <w:color w:val="000000" w:themeColor="text1"/>
          <w:sz w:val="24"/>
          <w:lang w:val="de-DE"/>
        </w:rPr>
        <w:t>Forschung zum Anfassen im</w:t>
      </w:r>
      <w:r w:rsidR="001434C4" w:rsidRPr="00C55412">
        <w:rPr>
          <w:rFonts w:ascii="DIN-BoldAlternate" w:hAnsi="DIN-BoldAlternate"/>
          <w:color w:val="000000" w:themeColor="text1"/>
          <w:sz w:val="24"/>
          <w:lang w:val="de-DE"/>
        </w:rPr>
        <w:t xml:space="preserve"> NOI </w:t>
      </w:r>
      <w:proofErr w:type="spellStart"/>
      <w:r w:rsidR="001434C4" w:rsidRPr="00C55412">
        <w:rPr>
          <w:rFonts w:ascii="DIN-BoldAlternate" w:hAnsi="DIN-BoldAlternate"/>
          <w:color w:val="000000" w:themeColor="text1"/>
          <w:sz w:val="24"/>
          <w:lang w:val="de-DE"/>
        </w:rPr>
        <w:t>Techpark</w:t>
      </w:r>
      <w:proofErr w:type="spellEnd"/>
      <w:r w:rsidR="001434C4" w:rsidRPr="00C55412">
        <w:rPr>
          <w:rFonts w:ascii="DIN-BoldAlternate" w:hAnsi="DIN-BoldAlternate"/>
          <w:color w:val="000000" w:themeColor="text1"/>
          <w:sz w:val="24"/>
          <w:lang w:val="de-DE"/>
        </w:rPr>
        <w:t xml:space="preserve"> </w:t>
      </w:r>
      <w:r w:rsidRPr="00C55412">
        <w:rPr>
          <w:rFonts w:ascii="DIN-BoldAlternate" w:hAnsi="DIN-BoldAlternate"/>
          <w:color w:val="000000" w:themeColor="text1"/>
          <w:sz w:val="24"/>
          <w:lang w:val="de-DE"/>
        </w:rPr>
        <w:t>in Bozen</w:t>
      </w:r>
    </w:p>
    <w:p w14:paraId="6E8A4EE6" w14:textId="4B01B4F5" w:rsidR="001434C4" w:rsidRPr="00C55412" w:rsidRDefault="001434C4" w:rsidP="007111DE">
      <w:pPr>
        <w:rPr>
          <w:rFonts w:asciiTheme="minorHAnsi" w:hAnsiTheme="minorHAnsi"/>
          <w:sz w:val="32"/>
          <w:szCs w:val="32"/>
          <w:lang w:val="de-DE"/>
        </w:rPr>
      </w:pPr>
    </w:p>
    <w:p w14:paraId="13FEC317" w14:textId="0912CA5A" w:rsidR="00696CE8" w:rsidRPr="00C55412" w:rsidRDefault="00B219CC" w:rsidP="00A52846">
      <w:pPr>
        <w:jc w:val="both"/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</w:pPr>
      <w:r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 xml:space="preserve">Nachhaltigkeit lernen: Anlässlich der Klimahouse haben Unternehmen und Branchenfachleute erstmals die </w:t>
      </w:r>
      <w:r w:rsidR="002E2895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>Möglichkeit</w:t>
      </w:r>
      <w:r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 xml:space="preserve">, </w:t>
      </w:r>
      <w:r w:rsidR="00BB203E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 xml:space="preserve">im Rahmen von </w:t>
      </w:r>
      <w:proofErr w:type="spellStart"/>
      <w:r w:rsidR="00BB203E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>Enertours</w:t>
      </w:r>
      <w:proofErr w:type="spellEnd"/>
      <w:r w:rsidR="00BB203E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 xml:space="preserve"> </w:t>
      </w:r>
      <w:r w:rsidR="003505A5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>Einblick in die Forschungslabors im</w:t>
      </w:r>
      <w:r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 xml:space="preserve"> </w:t>
      </w:r>
      <w:r w:rsidR="00BB203E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>NOI</w:t>
      </w:r>
      <w:r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 xml:space="preserve"> Technologiepark </w:t>
      </w:r>
      <w:r w:rsidR="003505A5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>zu erhalten</w:t>
      </w:r>
      <w:r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 xml:space="preserve">. </w:t>
      </w:r>
      <w:r w:rsidR="00BB203E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 xml:space="preserve">Die Führungen werden vom NOI </w:t>
      </w:r>
      <w:proofErr w:type="spellStart"/>
      <w:r w:rsidR="00BB203E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>Techpark</w:t>
      </w:r>
      <w:proofErr w:type="spellEnd"/>
      <w:r w:rsidR="00BB203E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 xml:space="preserve"> in Zusammenarbeit mi</w:t>
      </w:r>
      <w:r w:rsidR="00277076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>t</w:t>
      </w:r>
      <w:r w:rsidR="00BB203E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 xml:space="preserve"> den Forschern der EURAC angeboten. In den Labors in Bozen Süd </w:t>
      </w:r>
      <w:r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 xml:space="preserve">arbeiten </w:t>
      </w:r>
      <w:r w:rsidR="00BB203E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>Wissenschaftler</w:t>
      </w:r>
      <w:r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 xml:space="preserve"> und Unternehmen gemeinsam an innovativen Lösungen, die im Einklang mit den neuen Zielen der EU zur Förderung nachhaltiger Entwicklung</w:t>
      </w:r>
      <w:r w:rsidR="00B538FD"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>en</w:t>
      </w:r>
      <w:r w:rsidRPr="00C55412">
        <w:rPr>
          <w:rFonts w:ascii="DIN-BoldAlternate" w:hAnsi="DIN-BoldAlternate" w:cstheme="majorHAnsi"/>
          <w:i/>
          <w:color w:val="000000" w:themeColor="text1"/>
          <w:szCs w:val="22"/>
          <w:lang w:val="de-DE"/>
        </w:rPr>
        <w:t xml:space="preserve"> stehen</w:t>
      </w:r>
    </w:p>
    <w:p w14:paraId="00A55BCB" w14:textId="433F2888" w:rsidR="00AB5E16" w:rsidRPr="00C55412" w:rsidRDefault="00BB203E" w:rsidP="00A52846">
      <w:pPr>
        <w:spacing w:before="240" w:after="240"/>
        <w:jc w:val="both"/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</w:pP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Bozen</w:t>
      </w:r>
      <w:r w:rsidR="000E1D90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, </w:t>
      </w:r>
      <w:r w:rsidR="00D405C7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XX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Jänner</w:t>
      </w:r>
      <w:r w:rsidR="00CF6B17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2019 – </w:t>
      </w:r>
      <w:r w:rsidR="00B90EA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Im </w:t>
      </w:r>
      <w:proofErr w:type="spellStart"/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terraXcube</w:t>
      </w:r>
      <w:proofErr w:type="spellEnd"/>
      <w:r w:rsidR="00B90EA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, einer einmaligen Forschungsinfrastruktur, können die Klimabedingungen </w:t>
      </w:r>
      <w:r w:rsidR="00D329B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in </w:t>
      </w:r>
      <w:r w:rsidR="00B90EA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unterschiedlichen Höhenlagen von bis zu 9000 Metern simuliert werden. Es gibt aber auch Labors, in denen </w:t>
      </w:r>
      <w:r w:rsidR="00406BA7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neue </w:t>
      </w:r>
      <w:proofErr w:type="spellStart"/>
      <w:r w:rsidR="00406BA7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F</w:t>
      </w:r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otovoltaikmodule</w:t>
      </w:r>
      <w:proofErr w:type="spellEnd"/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getestet, 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die Dynamik der Fernwärme simuliert oder </w:t>
      </w:r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die Auswirkungen 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d</w:t>
      </w:r>
      <w:r w:rsidR="00B90EA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er </w:t>
      </w:r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Alterung </w:t>
      </w:r>
      <w:r w:rsidR="00B90EA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von</w:t>
      </w:r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Gebäudef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assaden untersucht</w:t>
      </w:r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B90EA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werden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– und zwar 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immer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mit einem “grünen” Blick auf die Nachhaltigkeit</w:t>
      </w:r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. </w:t>
      </w:r>
      <w:r w:rsidR="00B90EA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Mit 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dem Projekt</w:t>
      </w:r>
      <w:r w:rsidR="00B90EA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proofErr w:type="spellStart"/>
      <w:r w:rsidR="00B90EA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Enertours</w:t>
      </w:r>
      <w:proofErr w:type="spellEnd"/>
      <w:r w:rsidR="00B90EA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bietet der NOI </w:t>
      </w:r>
      <w:proofErr w:type="spellStart"/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Techpark</w:t>
      </w:r>
      <w:proofErr w:type="spellEnd"/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die Möglichkeit, hinter die Kulissen weltweit führender</w:t>
      </w:r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Labor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s</w:t>
      </w:r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zu 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blicken</w:t>
      </w:r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. 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Das Angebot findet an 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den ersten drei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Klimahouse-Messetagen vom </w:t>
      </w:r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Mittwoch, 23.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,</w:t>
      </w:r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bis Freitag, 25. 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Jänner, 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jeweils zwischen 9.30 </w:t>
      </w:r>
      <w:r w:rsidR="0027707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und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12 Uhr 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statt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.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Unternehmen und Branchenfachleute 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können die 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Führung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en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durch die brandneuen Labors vom NOI </w:t>
      </w:r>
      <w:proofErr w:type="spellStart"/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Techpark</w:t>
      </w:r>
      <w:proofErr w:type="spellEnd"/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AB5E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online buchen.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</w:p>
    <w:p w14:paraId="5DB0CCB0" w14:textId="7D60C90F" w:rsidR="002E2895" w:rsidRPr="00C55412" w:rsidRDefault="00B538FD" w:rsidP="009326B2">
      <w:pPr>
        <w:spacing w:before="240" w:after="240"/>
        <w:jc w:val="both"/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</w:pP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D</w:t>
      </w:r>
      <w:r w:rsidR="003C382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ie Forscher des Instituts für erneuerbare Energien der EURAC 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werden </w:t>
      </w:r>
      <w:r w:rsidR="003C382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den</w:t>
      </w:r>
      <w:r w:rsidR="00016A9F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Teilnehmer</w:t>
      </w:r>
      <w:r w:rsidR="003C382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n</w:t>
      </w:r>
      <w:r w:rsidR="00016A9F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3C382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an den </w:t>
      </w:r>
      <w:proofErr w:type="spellStart"/>
      <w:r w:rsidR="003C382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Enertouren</w:t>
      </w:r>
      <w:proofErr w:type="spellEnd"/>
      <w:r w:rsidR="003C382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zeigen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, wie</w:t>
      </w:r>
      <w:r w:rsidR="00E73A4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die thermischen 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Le</w:t>
      </w:r>
      <w:r w:rsidR="003505A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istungen von Türen, Fenstern oder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Fassadenmodulen getestet</w:t>
      </w:r>
      <w:r w:rsidR="003505A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oder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3505A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die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Energie</w:t>
      </w:r>
      <w:r w:rsidR="0027707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p</w:t>
      </w:r>
      <w:r w:rsidR="003505A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roduktion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3505A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einer</w:t>
      </w:r>
      <w:r w:rsidR="0027707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proofErr w:type="spellStart"/>
      <w:r w:rsidR="002B6BC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Foto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voltaik</w:t>
      </w:r>
      <w:r w:rsidR="003505A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anlage</w:t>
      </w:r>
      <w:proofErr w:type="spellEnd"/>
      <w:r w:rsidR="003505A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geprüft werden </w:t>
      </w:r>
      <w:r w:rsidR="00406BA7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können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. </w:t>
      </w:r>
      <w:r w:rsidR="00984F7B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Das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Know-how der </w:t>
      </w:r>
      <w:r w:rsidR="003C382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Wissenschaftler </w:t>
      </w:r>
      <w:r w:rsidR="00984F7B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unterstützt</w:t>
      </w:r>
      <w:r w:rsidR="003C382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Unternehmen, Industriepartner</w:t>
      </w:r>
      <w:r w:rsidR="00984F7B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, Planer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984F7B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und Gebäudeverwalter 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bei der 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Entwicklung</w:t>
      </w:r>
      <w:r w:rsidR="00984F7B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und der Optimierung </w:t>
      </w:r>
      <w:r w:rsidR="00984F7B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von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Gebäudekomponenten und </w:t>
      </w:r>
      <w:r w:rsidR="00984F7B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-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systeme</w:t>
      </w:r>
      <w:r w:rsidR="0060581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n</w:t>
      </w:r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ebenso wie bei der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Planung</w:t>
      </w:r>
      <w:r w:rsidR="00984F7B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2E2895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konstruktiver und architektonischer Lösungen.</w:t>
      </w:r>
    </w:p>
    <w:p w14:paraId="3CBA5C1A" w14:textId="77777777" w:rsidR="00FD5687" w:rsidRPr="00C55412" w:rsidRDefault="00292748" w:rsidP="009326B2">
      <w:pPr>
        <w:spacing w:before="240" w:after="240"/>
        <w:jc w:val="both"/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</w:pP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Im Rahmen einer </w:t>
      </w:r>
      <w:proofErr w:type="spellStart"/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Enertour</w:t>
      </w:r>
      <w:proofErr w:type="spellEnd"/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können dive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rse Labors besucht werden. Nur einige Beispiele dazu: </w:t>
      </w:r>
    </w:p>
    <w:p w14:paraId="6EC56F52" w14:textId="4B51FB3B" w:rsidR="00B538FD" w:rsidRPr="00C55412" w:rsidRDefault="00292748" w:rsidP="009326B2">
      <w:pPr>
        <w:spacing w:before="240" w:after="240"/>
        <w:jc w:val="both"/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</w:pP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Im </w:t>
      </w:r>
      <w:proofErr w:type="spellStart"/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terraXcube</w:t>
      </w:r>
      <w:proofErr w:type="spellEnd"/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werden</w:t>
      </w:r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die weltweit extremsten klimatischen Bedingungen 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simuliert</w:t>
      </w:r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, um deren Einfluss auf den Menschen, auf ökologische Prozesse und auf neue Technologien zu untersuchen. 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Die Umwelttests werden in diversen Klimakammern durchgeführt. Dabei lassen sich </w:t>
      </w:r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die enge Beziehung zwischen ökologischen Stressfaktoren und den Reaktionen </w:t>
      </w:r>
      <w:proofErr w:type="gramStart"/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von Mensch</w:t>
      </w:r>
      <w:proofErr w:type="gramEnd"/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und Natur sowie die Auswirkungen dieser Bedingungen auf die Leistungsfähigkeit von Materialien und Produkten erforschen. 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Forschungss</w:t>
      </w:r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chwerpunkte sind die Notfallmedizin in den Bergen und die alpine Ökologie. </w:t>
      </w:r>
      <w:proofErr w:type="spellStart"/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terraXcube</w:t>
      </w:r>
      <w:proofErr w:type="spellEnd"/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bietet 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zudem</w:t>
      </w:r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verschiedene</w:t>
      </w:r>
      <w:r w:rsidR="00BC114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Testmöglichkeiten für die Industrie an – insbesondere in den Bereichen Automotive, 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UAV, Textil und Landwirtschaft. </w:t>
      </w:r>
    </w:p>
    <w:p w14:paraId="45A46BA9" w14:textId="6957713E" w:rsidR="00292748" w:rsidRPr="00C55412" w:rsidRDefault="00BC1143" w:rsidP="009326B2">
      <w:pPr>
        <w:spacing w:before="240" w:after="240"/>
        <w:jc w:val="both"/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</w:pP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lastRenderedPageBreak/>
        <w:t xml:space="preserve">Wer eine </w:t>
      </w:r>
      <w:proofErr w:type="spellStart"/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Enertour</w:t>
      </w:r>
      <w:proofErr w:type="spellEnd"/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bucht, </w:t>
      </w:r>
      <w:r w:rsidR="0029274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bekommt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29274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aber auch Einblick in das 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L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abor</w:t>
      </w:r>
      <w:r w:rsidR="0029274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zur Leistungscharakterisierung von Multifunktionsfassaden.</w:t>
      </w:r>
      <w:r w:rsidR="0029274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Die Tests werden in </w:t>
      </w:r>
      <w:r w:rsidR="00A17D8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einem</w:t>
      </w:r>
      <w:r w:rsidR="0029274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sogenannten Kalorimeter</w:t>
      </w:r>
      <w:r w:rsidR="0029274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durchgeführt, </w:t>
      </w:r>
      <w:r w:rsidR="00A17D8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d</w:t>
      </w:r>
      <w:r w:rsidR="00D935AF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as</w:t>
      </w:r>
      <w:bookmarkStart w:id="0" w:name="_GoBack"/>
      <w:bookmarkEnd w:id="0"/>
      <w:r w:rsidR="0029274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aus zwei Kammern besteht. In einer Kammer 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können</w:t>
      </w:r>
      <w:r w:rsidR="0029274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Temperatur, Luftfeuchtigkeit, Sonneneinstrahlung und Luftgeschwindigkeit reproduziert</w:t>
      </w:r>
      <w:r w:rsidR="00B538FD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werden</w:t>
      </w:r>
      <w:r w:rsidR="00292748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, in der anderen wird der reale Wirkungskontext der untersuchten Proben simuliert.</w:t>
      </w:r>
    </w:p>
    <w:p w14:paraId="3078AF58" w14:textId="703CEBDB" w:rsidR="000915F0" w:rsidRPr="00C55412" w:rsidRDefault="00ED3402" w:rsidP="00ED3402">
      <w:pPr>
        <w:spacing w:before="100" w:beforeAutospacing="1" w:after="100" w:afterAutospacing="1"/>
        <w:jc w:val="both"/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</w:pP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Ebenso auf dem Programm steht </w:t>
      </w:r>
      <w:r w:rsidR="000915F0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ein Besuch im PV Integration Lab. In diesem 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Freiluftlabor</w:t>
      </w:r>
      <w:r w:rsidR="000915F0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werden 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sowohl </w:t>
      </w:r>
      <w:proofErr w:type="gramStart"/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frei</w:t>
      </w:r>
      <w:r w:rsidR="00406BA7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st</w:t>
      </w:r>
      <w:r w:rsidR="0027707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ehende</w:t>
      </w:r>
      <w:proofErr w:type="gramEnd"/>
      <w:r w:rsidR="0027707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als auch in integrierte Ph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otovoltaikmodule und -systeme unter realen Bedingungen auf ihre elektris</w:t>
      </w:r>
      <w:r w:rsidR="000915F0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che Leistung hin getestet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. Darüb</w:t>
      </w:r>
      <w:r w:rsidR="0027707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er hinaus lassen sich Ph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otovoltaikanlagen mit Speichersystemen kombinieren und testen</w:t>
      </w:r>
      <w:r w:rsidR="000915F0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und 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so </w:t>
      </w:r>
      <w:r w:rsidR="000915F0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die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Auswirkungen auf das Stromnetz beobachten. </w:t>
      </w:r>
      <w:r w:rsidR="000915F0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D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as Solar </w:t>
      </w:r>
      <w:proofErr w:type="spellStart"/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Pv</w:t>
      </w:r>
      <w:proofErr w:type="spellEnd"/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Lab </w:t>
      </w:r>
      <w:r w:rsidR="000915F0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bietet hingegen 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einen Solarsimulator</w:t>
      </w:r>
      <w:r w:rsidR="0027707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für Ph</w:t>
      </w:r>
      <w:r w:rsidR="000915F0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otovoltaikmodule an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, der das Sonnenspektrum reproduziert. Es ermöglicht, die vom Hersteller garantierten Leistungen zu überprüfen und den Ertrag verschiedener Technologien zu vergleichen. </w:t>
      </w:r>
    </w:p>
    <w:p w14:paraId="2AA9439A" w14:textId="5BE6854F" w:rsidR="00FD5687" w:rsidRPr="00C55412" w:rsidRDefault="000915F0" w:rsidP="00ED3402">
      <w:pPr>
        <w:spacing w:before="100" w:beforeAutospacing="1" w:after="100" w:afterAutospacing="1"/>
        <w:jc w:val="both"/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</w:pP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In diesem Zusammenhang müssen auch die Klimakammern erwähnt werden, in denen der Lebenszyklus von Industrieprodukten wie </w:t>
      </w:r>
      <w:r w:rsidR="0027707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Ph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otovoltaikmodulen, Kunststoffen und elektronischen Komponenten beschleunigt </w:t>
      </w:r>
      <w:r w:rsidR="00FD5687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werden kann. Nur so lässt sich der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Leistungsabbau im Verlauf ihrer Nutzungsdauer beurteilen. Zu den kontrollierten Bedingungen, die in der Klimakammer hergestellt werden können, zählen Temperatur und Luftfeuchtigkeit. </w:t>
      </w:r>
      <w:r w:rsidR="00FD5687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Es können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</w:t>
      </w:r>
      <w:r w:rsidR="00277076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Temperaturen von – </w:t>
      </w:r>
      <w:r w:rsidR="00ED340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40 ° C bis + 90 ° C und </w:t>
      </w:r>
      <w:r w:rsidR="00FD5687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eine </w:t>
      </w:r>
      <w:r w:rsidR="00ED340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relative Luftfeuchtigkeit von 20</w:t>
      </w:r>
      <w:r w:rsidR="00406BA7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bis 95 Prozent</w:t>
      </w:r>
      <w:r w:rsidR="00ED340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reproduziert werden. </w:t>
      </w:r>
    </w:p>
    <w:p w14:paraId="0CBC1A9F" w14:textId="3A88EF38" w:rsidR="00FD5687" w:rsidRPr="00C55412" w:rsidRDefault="00FD5687" w:rsidP="00FD5687">
      <w:pPr>
        <w:widowControl w:val="0"/>
        <w:autoSpaceDE w:val="0"/>
        <w:autoSpaceDN w:val="0"/>
        <w:adjustRightInd w:val="0"/>
        <w:jc w:val="both"/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</w:pP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Als weiteres Beispiel soll hier noch</w:t>
      </w:r>
      <w:r w:rsidR="00ED340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das </w:t>
      </w:r>
      <w:proofErr w:type="spellStart"/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Energy</w:t>
      </w:r>
      <w:proofErr w:type="spellEnd"/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Exchange Lab erwähnt werden. </w:t>
      </w:r>
      <w:r w:rsidR="00FD7F0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In dieser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Infrastruktur lässt sich die Funktionsweise von Fernheiz- und Fernkühlsystemen im kleinen Maßstab nachbauen: von der Wärmeherstellung über die Verteilung bis hin zum Verbrauch durch den Endkunden. Dadurch können die optimale Netzverwaltung sowie die Wärmebereitstellung aus mehreren Quellen untersucht werden. </w:t>
      </w:r>
      <w:r w:rsidR="00FD7F0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Das flexible Labor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ermöglicht verschiedenste Konfigurationen sowie Tests zu Hardware und Kontrollsoftware.</w:t>
      </w:r>
    </w:p>
    <w:p w14:paraId="295B1BB3" w14:textId="07DCDAA3" w:rsidR="002A1C53" w:rsidRPr="00C55412" w:rsidRDefault="00277076" w:rsidP="00FD7F02">
      <w:pPr>
        <w:spacing w:before="100" w:beforeAutospacing="1" w:after="100" w:afterAutospacing="1"/>
        <w:jc w:val="both"/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</w:pP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Um die Labors im NOI </w:t>
      </w:r>
      <w:proofErr w:type="spellStart"/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Techpark</w:t>
      </w:r>
      <w:proofErr w:type="spellEnd"/>
      <w:r w:rsidR="00FD5687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zu erreichen, stehen 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den Teilnehmern an den </w:t>
      </w:r>
      <w:proofErr w:type="spellStart"/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Enertouren</w:t>
      </w:r>
      <w:proofErr w:type="spellEnd"/>
      <w:r w:rsidR="00FD5687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Reisebusse zur Verfügung. Abfahrt und Ankunft jeweils von </w:t>
      </w:r>
      <w:r w:rsidR="00ED340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Messe Boze</w:t>
      </w:r>
      <w:r w:rsidR="00FD5687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n / Klimahouse 2019</w:t>
      </w:r>
      <w:r w:rsidR="00ED340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.</w:t>
      </w:r>
    </w:p>
    <w:p w14:paraId="53C8664B" w14:textId="40C68A96" w:rsidR="001153AA" w:rsidRPr="00C55412" w:rsidRDefault="00ED3402" w:rsidP="007111DE">
      <w:pPr>
        <w:jc w:val="both"/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</w:pP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Für weitere Informationen und das </w:t>
      </w:r>
      <w:r w:rsidR="00FD7F02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vollständige</w:t>
      </w:r>
      <w:r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 xml:space="preserve"> Programm</w:t>
      </w:r>
      <w:r w:rsidR="00C446D3" w:rsidRPr="00C55412">
        <w:rPr>
          <w:rFonts w:ascii="DIN-RegularAlternate" w:eastAsia="Arial Unicode MS" w:hAnsi="DIN-RegularAlternate" w:cs="Arial"/>
          <w:i/>
          <w:color w:val="000000"/>
          <w:szCs w:val="22"/>
          <w:bdr w:val="nil"/>
          <w:lang w:val="de-DE"/>
        </w:rPr>
        <w:t>:</w:t>
      </w:r>
    </w:p>
    <w:p w14:paraId="00593F35" w14:textId="2044DA8E" w:rsidR="00C446D3" w:rsidRPr="00C55412" w:rsidRDefault="009C6559" w:rsidP="007111DE">
      <w:pPr>
        <w:jc w:val="both"/>
        <w:rPr>
          <w:rFonts w:asciiTheme="minorHAnsi" w:hAnsiTheme="minorHAnsi" w:cstheme="majorHAnsi"/>
          <w:i/>
          <w:color w:val="000000" w:themeColor="text1"/>
          <w:szCs w:val="22"/>
          <w:lang w:val="de-DE"/>
        </w:rPr>
      </w:pPr>
      <w:r w:rsidRPr="00C55412">
        <w:rPr>
          <w:rStyle w:val="Collegamentoipertestuale"/>
          <w:rFonts w:asciiTheme="minorHAnsi" w:hAnsiTheme="minorHAnsi" w:cstheme="majorHAnsi"/>
          <w:i/>
          <w:szCs w:val="22"/>
          <w:lang w:val="de-DE"/>
        </w:rPr>
        <w:t>http://www.fierabolzano.it/klimahouse/de/detailevent-2-2869-besichtigung-der-labors-im-noi-techpark-101.html</w:t>
      </w:r>
    </w:p>
    <w:p w14:paraId="1D9D1112" w14:textId="77777777" w:rsidR="00293667" w:rsidRPr="00C55412" w:rsidRDefault="00293667" w:rsidP="007111DE">
      <w:pPr>
        <w:jc w:val="both"/>
        <w:rPr>
          <w:rFonts w:asciiTheme="minorHAnsi" w:hAnsiTheme="minorHAnsi" w:cstheme="majorHAnsi"/>
          <w:i/>
          <w:color w:val="000000" w:themeColor="text1"/>
          <w:szCs w:val="22"/>
          <w:lang w:val="de-DE"/>
        </w:rPr>
      </w:pPr>
    </w:p>
    <w:p w14:paraId="1B87E7F5" w14:textId="77777777" w:rsidR="001434C4" w:rsidRPr="00C55412" w:rsidRDefault="001434C4" w:rsidP="006F2DDC">
      <w:pPr>
        <w:jc w:val="center"/>
        <w:rPr>
          <w:rFonts w:asciiTheme="minorHAnsi" w:hAnsiTheme="minorHAnsi"/>
          <w:color w:val="000000" w:themeColor="text1"/>
          <w:sz w:val="24"/>
          <w:lang w:val="de-DE"/>
        </w:rPr>
      </w:pPr>
    </w:p>
    <w:p w14:paraId="6C0D439A" w14:textId="0CF72C54" w:rsidR="000A0D29" w:rsidRPr="00C55412" w:rsidRDefault="000A0D29" w:rsidP="000A0D29">
      <w:pPr>
        <w:rPr>
          <w:rFonts w:asciiTheme="minorHAnsi" w:eastAsia="Arial Unicode MS" w:hAnsiTheme="minorHAnsi" w:cs="Arial"/>
          <w:sz w:val="20"/>
          <w:szCs w:val="20"/>
          <w:bdr w:val="nil"/>
          <w:lang w:val="de-DE"/>
        </w:rPr>
      </w:pPr>
    </w:p>
    <w:p w14:paraId="016C3882" w14:textId="77777777" w:rsidR="005040CF" w:rsidRPr="00C55412" w:rsidRDefault="005040CF" w:rsidP="000A0D29">
      <w:pPr>
        <w:rPr>
          <w:rFonts w:asciiTheme="minorHAnsi" w:eastAsia="Arial Unicode MS" w:hAnsiTheme="minorHAnsi" w:cs="Arial"/>
          <w:sz w:val="20"/>
          <w:szCs w:val="20"/>
          <w:bdr w:val="nil"/>
          <w:lang w:val="de-DE"/>
        </w:rPr>
      </w:pPr>
    </w:p>
    <w:p w14:paraId="4B0DEE47" w14:textId="77777777" w:rsidR="00BA7296" w:rsidRPr="00C55412" w:rsidRDefault="00BA7296" w:rsidP="00BA7296">
      <w:pPr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</w:pPr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>KLIMAHOUSE LIVE on:</w:t>
      </w:r>
    </w:p>
    <w:p w14:paraId="707B0576" w14:textId="77777777" w:rsidR="00BA7296" w:rsidRPr="00C55412" w:rsidRDefault="00BA7296" w:rsidP="00BA7296">
      <w:pPr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</w:pPr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>Web: http://www.fierabolzano.it/klimahouse/</w:t>
      </w:r>
    </w:p>
    <w:p w14:paraId="3A8D80BF" w14:textId="77777777" w:rsidR="00BA7296" w:rsidRPr="00C55412" w:rsidRDefault="00BA7296" w:rsidP="00BA7296">
      <w:pPr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</w:pPr>
      <w:proofErr w:type="spellStart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>Photo</w:t>
      </w:r>
      <w:proofErr w:type="spellEnd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 xml:space="preserve"> Gallery: </w:t>
      </w:r>
      <w:hyperlink r:id="rId7" w:history="1">
        <w:r w:rsidRPr="00C55412">
          <w:rPr>
            <w:rFonts w:asciiTheme="minorHAnsi" w:eastAsia="Arial Unicode MS" w:hAnsiTheme="minorHAnsi" w:cs="Arial"/>
            <w:sz w:val="16"/>
            <w:szCs w:val="16"/>
            <w:bdr w:val="nil"/>
            <w:lang w:val="de-DE"/>
          </w:rPr>
          <w:t>http://www.fierabolzano.it/klimahouse/mediateca.htm</w:t>
        </w:r>
      </w:hyperlink>
    </w:p>
    <w:p w14:paraId="6190E30C" w14:textId="77777777" w:rsidR="00BA7296" w:rsidRPr="00C55412" w:rsidRDefault="00BA7296" w:rsidP="00BA7296">
      <w:pPr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</w:pPr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>Twitter: #</w:t>
      </w:r>
      <w:proofErr w:type="spellStart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>klimahouse</w:t>
      </w:r>
      <w:proofErr w:type="spellEnd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 xml:space="preserve"> @</w:t>
      </w:r>
      <w:proofErr w:type="spellStart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>klimahouse</w:t>
      </w:r>
      <w:proofErr w:type="spellEnd"/>
    </w:p>
    <w:p w14:paraId="0E631E07" w14:textId="77777777" w:rsidR="00BA7296" w:rsidRPr="00C55412" w:rsidRDefault="00BA7296" w:rsidP="00BA7296">
      <w:pPr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</w:pPr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>Facebook: #</w:t>
      </w:r>
      <w:proofErr w:type="spellStart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>klimahouse</w:t>
      </w:r>
      <w:proofErr w:type="spellEnd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 xml:space="preserve"> @</w:t>
      </w:r>
      <w:proofErr w:type="spellStart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>FieraBolzanoMesseBozen</w:t>
      </w:r>
      <w:proofErr w:type="spellEnd"/>
    </w:p>
    <w:p w14:paraId="0B839DC8" w14:textId="77777777" w:rsidR="00BA7296" w:rsidRPr="00C55412" w:rsidRDefault="00BA7296" w:rsidP="00BA7296">
      <w:pPr>
        <w:rPr>
          <w:rFonts w:asciiTheme="minorHAnsi" w:hAnsiTheme="minorHAnsi" w:cs="Arial"/>
          <w:sz w:val="16"/>
          <w:szCs w:val="16"/>
          <w:lang w:val="de-DE"/>
        </w:rPr>
      </w:pPr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 xml:space="preserve">Facebook Klimahouse Event: </w:t>
      </w:r>
      <w:hyperlink r:id="rId8" w:history="1">
        <w:r w:rsidRPr="00C55412">
          <w:rPr>
            <w:rStyle w:val="Collegamentoipertestuale"/>
            <w:rFonts w:asciiTheme="minorHAnsi" w:hAnsiTheme="minorHAnsi" w:cs="Arial"/>
            <w:color w:val="auto"/>
            <w:sz w:val="16"/>
            <w:szCs w:val="16"/>
            <w:lang w:val="de-DE"/>
          </w:rPr>
          <w:t>https://www.facebook.com/events/1507169045993940/</w:t>
        </w:r>
      </w:hyperlink>
    </w:p>
    <w:p w14:paraId="5348ADB7" w14:textId="77777777" w:rsidR="00BA7296" w:rsidRPr="00C55412" w:rsidRDefault="00BA7296" w:rsidP="00BA7296">
      <w:pPr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</w:pPr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 xml:space="preserve">Instagram: </w:t>
      </w:r>
      <w:r w:rsidRPr="00C55412">
        <w:rPr>
          <w:rFonts w:asciiTheme="minorHAnsi" w:hAnsiTheme="minorHAnsi" w:cs="Arial"/>
          <w:sz w:val="16"/>
          <w:szCs w:val="16"/>
          <w:lang w:val="de-DE"/>
        </w:rPr>
        <w:t>https://www.instagram.com/fieramesse/</w:t>
      </w:r>
    </w:p>
    <w:p w14:paraId="263D17D4" w14:textId="77777777" w:rsidR="00BA7296" w:rsidRPr="00C55412" w:rsidRDefault="00BA7296" w:rsidP="00BA7296">
      <w:pPr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</w:pPr>
      <w:proofErr w:type="spellStart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>You</w:t>
      </w:r>
      <w:proofErr w:type="spellEnd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 xml:space="preserve"> Tube </w:t>
      </w:r>
      <w:proofErr w:type="spellStart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>Canale</w:t>
      </w:r>
      <w:proofErr w:type="spellEnd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 xml:space="preserve">: </w:t>
      </w:r>
      <w:hyperlink r:id="rId9" w:history="1">
        <w:r w:rsidRPr="00C55412">
          <w:rPr>
            <w:rStyle w:val="Collegamentoipertestuale"/>
            <w:rFonts w:asciiTheme="minorHAnsi" w:eastAsia="Arial Unicode MS" w:hAnsiTheme="minorHAnsi" w:cs="Arial"/>
            <w:color w:val="auto"/>
            <w:sz w:val="16"/>
            <w:szCs w:val="16"/>
            <w:bdr w:val="nil"/>
            <w:lang w:val="de-DE"/>
          </w:rPr>
          <w:t>https://www.youtube.com/user/fierabolzano</w:t>
        </w:r>
      </w:hyperlink>
    </w:p>
    <w:p w14:paraId="10C7EB66" w14:textId="77777777" w:rsidR="00BA7296" w:rsidRPr="00C55412" w:rsidRDefault="00BA7296" w:rsidP="00BA7296">
      <w:pPr>
        <w:rPr>
          <w:rStyle w:val="Collegamentoipertestuale"/>
          <w:rFonts w:asciiTheme="minorHAnsi" w:eastAsia="Arial Unicode MS" w:hAnsiTheme="minorHAnsi" w:cs="Arial"/>
          <w:color w:val="auto"/>
          <w:sz w:val="16"/>
          <w:szCs w:val="16"/>
          <w:bdr w:val="nil"/>
          <w:lang w:val="de-DE"/>
        </w:rPr>
      </w:pPr>
      <w:proofErr w:type="spellStart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>You</w:t>
      </w:r>
      <w:proofErr w:type="spellEnd"/>
      <w:r w:rsidRPr="00C55412"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  <w:t xml:space="preserve"> Tube Playlist Klimahouse: </w:t>
      </w:r>
      <w:hyperlink r:id="rId10" w:history="1">
        <w:r w:rsidRPr="00C55412">
          <w:rPr>
            <w:rStyle w:val="Collegamentoipertestuale"/>
            <w:rFonts w:asciiTheme="minorHAnsi" w:eastAsia="Arial Unicode MS" w:hAnsiTheme="minorHAnsi" w:cs="Arial"/>
            <w:color w:val="auto"/>
            <w:sz w:val="16"/>
            <w:szCs w:val="16"/>
            <w:bdr w:val="nil"/>
            <w:lang w:val="de-DE"/>
          </w:rPr>
          <w:t>https://www.youtube.com/playlist?list=PL8ADD888681B930B0</w:t>
        </w:r>
      </w:hyperlink>
    </w:p>
    <w:p w14:paraId="609E5130" w14:textId="77777777" w:rsidR="00BA7296" w:rsidRPr="00C55412" w:rsidRDefault="00BA7296" w:rsidP="00BA7296">
      <w:pPr>
        <w:rPr>
          <w:rStyle w:val="Collegamentoipertestuale"/>
          <w:rFonts w:asciiTheme="minorHAnsi" w:eastAsia="Arial Unicode MS" w:hAnsiTheme="minorHAnsi" w:cs="Arial"/>
          <w:color w:val="auto"/>
          <w:sz w:val="16"/>
          <w:szCs w:val="16"/>
          <w:bdr w:val="nil"/>
          <w:lang w:val="de-DE"/>
        </w:rPr>
      </w:pPr>
    </w:p>
    <w:p w14:paraId="349D93ED" w14:textId="77777777" w:rsidR="00BA7296" w:rsidRPr="00C55412" w:rsidRDefault="00BA7296" w:rsidP="00BA7296">
      <w:pPr>
        <w:rPr>
          <w:rStyle w:val="Collegamentoipertestuale"/>
          <w:rFonts w:asciiTheme="minorHAnsi" w:eastAsia="Arial Unicode MS" w:hAnsiTheme="minorHAnsi" w:cs="Arial"/>
          <w:color w:val="auto"/>
          <w:sz w:val="16"/>
          <w:szCs w:val="16"/>
          <w:bdr w:val="nil"/>
          <w:lang w:val="de-DE"/>
        </w:rPr>
      </w:pPr>
    </w:p>
    <w:p w14:paraId="1C40BDBF" w14:textId="77777777" w:rsidR="00BA7296" w:rsidRPr="00C55412" w:rsidRDefault="00BA7296" w:rsidP="00BA7296">
      <w:pPr>
        <w:rPr>
          <w:rStyle w:val="Collegamentoipertestuale"/>
          <w:rFonts w:asciiTheme="minorHAnsi" w:eastAsia="Arial Unicode MS" w:hAnsiTheme="minorHAnsi" w:cs="Arial"/>
          <w:color w:val="auto"/>
          <w:sz w:val="16"/>
          <w:szCs w:val="16"/>
          <w:bdr w:val="nil"/>
          <w:lang w:val="de-DE"/>
        </w:rPr>
      </w:pPr>
    </w:p>
    <w:p w14:paraId="7ABC0945" w14:textId="77777777" w:rsidR="00BA7296" w:rsidRPr="00C55412" w:rsidRDefault="00BA7296" w:rsidP="00BA7296">
      <w:pPr>
        <w:rPr>
          <w:rFonts w:asciiTheme="minorHAnsi" w:eastAsia="Arial Unicode MS" w:hAnsiTheme="minorHAnsi" w:cs="Arial"/>
          <w:sz w:val="16"/>
          <w:szCs w:val="16"/>
          <w:bdr w:val="nil"/>
          <w:lang w:val="de-DE"/>
        </w:rPr>
      </w:pPr>
    </w:p>
    <w:tbl>
      <w:tblPr>
        <w:tblpPr w:leftFromText="141" w:rightFromText="141" w:vertAnchor="text" w:horzAnchor="page" w:tblpX="1259" w:tblpY="426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BA7296" w:rsidRPr="00C55412" w14:paraId="1D7C289A" w14:textId="77777777" w:rsidTr="00B219CC">
        <w:trPr>
          <w:trHeight w:val="2444"/>
        </w:trPr>
        <w:tc>
          <w:tcPr>
            <w:tcW w:w="6242" w:type="dxa"/>
          </w:tcPr>
          <w:p w14:paraId="1ABCA7CF" w14:textId="77777777" w:rsidR="00BA7296" w:rsidRPr="00C55412" w:rsidRDefault="00BA7296" w:rsidP="00B219CC">
            <w:pPr>
              <w:tabs>
                <w:tab w:val="right" w:pos="10773"/>
              </w:tabs>
              <w:ind w:right="1134"/>
              <w:jc w:val="both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lastRenderedPageBreak/>
              <w:t>Cristina Pucher</w:t>
            </w:r>
          </w:p>
          <w:p w14:paraId="527E80E5" w14:textId="77777777" w:rsidR="00BA7296" w:rsidRPr="00C55412" w:rsidRDefault="00BA7296" w:rsidP="00B219CC">
            <w:pPr>
              <w:tabs>
                <w:tab w:val="right" w:pos="10773"/>
              </w:tabs>
              <w:ind w:right="1134"/>
              <w:jc w:val="both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PR Manager</w:t>
            </w:r>
          </w:p>
          <w:p w14:paraId="5A23C315" w14:textId="77777777" w:rsidR="00BA7296" w:rsidRPr="00C55412" w:rsidRDefault="00BA7296" w:rsidP="00B219CC">
            <w:pPr>
              <w:tabs>
                <w:tab w:val="right" w:pos="10773"/>
              </w:tabs>
              <w:ind w:right="1134"/>
              <w:jc w:val="both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Brand &amp; Communication</w:t>
            </w:r>
          </w:p>
          <w:p w14:paraId="28FFDA11" w14:textId="649699EA" w:rsidR="00BA7296" w:rsidRPr="00C55412" w:rsidRDefault="00B538FD" w:rsidP="00B219CC">
            <w:pPr>
              <w:tabs>
                <w:tab w:val="right" w:pos="10773"/>
              </w:tabs>
              <w:ind w:right="1134"/>
              <w:jc w:val="both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MESSE BOZEN</w:t>
            </w:r>
            <w:r w:rsidR="00BA7296"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 xml:space="preserve"> </w:t>
            </w: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AG</w:t>
            </w:r>
          </w:p>
          <w:p w14:paraId="7A5D850E" w14:textId="04666276" w:rsidR="00BA7296" w:rsidRPr="00C55412" w:rsidRDefault="00B538FD" w:rsidP="00B219CC">
            <w:pPr>
              <w:tabs>
                <w:tab w:val="right" w:pos="10773"/>
              </w:tabs>
              <w:ind w:right="1134"/>
              <w:jc w:val="both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Messe</w:t>
            </w:r>
            <w:r w:rsidR="00ED3402"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p</w:t>
            </w: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latz</w:t>
            </w:r>
            <w:r w:rsidR="00BA7296"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, 1 - I-39100 B</w:t>
            </w: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ozen</w:t>
            </w:r>
            <w:r w:rsidR="00BA7296"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 xml:space="preserve">, </w:t>
            </w: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Südtirol</w:t>
            </w:r>
          </w:p>
          <w:p w14:paraId="70C663D7" w14:textId="3852606E" w:rsidR="00BA7296" w:rsidRPr="00C55412" w:rsidRDefault="00BA7296" w:rsidP="00B219CC">
            <w:pPr>
              <w:tabs>
                <w:tab w:val="right" w:pos="10773"/>
              </w:tabs>
              <w:ind w:right="1134"/>
              <w:jc w:val="both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cristina.</w:t>
            </w:r>
            <w:hyperlink r:id="rId11" w:history="1">
              <w:r w:rsidR="00ED3402" w:rsidRPr="00C55412">
                <w:rPr>
                  <w:rStyle w:val="Collegamentoipertestuale"/>
                  <w:rFonts w:asciiTheme="minorHAnsi" w:hAnsiTheme="minorHAnsi" w:cs="Arial"/>
                  <w:color w:val="auto"/>
                  <w:sz w:val="16"/>
                  <w:szCs w:val="16"/>
                  <w:lang w:val="de-DE"/>
                </w:rPr>
                <w:t>pucher@messebozen.it</w:t>
              </w:r>
            </w:hyperlink>
          </w:p>
          <w:p w14:paraId="05F135C1" w14:textId="77777777" w:rsidR="00BA7296" w:rsidRPr="00C55412" w:rsidRDefault="00BA7296" w:rsidP="00B219CC">
            <w:pPr>
              <w:tabs>
                <w:tab w:val="right" w:pos="10773"/>
              </w:tabs>
              <w:ind w:right="317"/>
              <w:jc w:val="both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 xml:space="preserve">+39 0471 516 012 </w:t>
            </w:r>
          </w:p>
          <w:p w14:paraId="11A7F054" w14:textId="1461041F" w:rsidR="00BA7296" w:rsidRPr="00C55412" w:rsidRDefault="007D020F" w:rsidP="00ED3402">
            <w:pPr>
              <w:tabs>
                <w:tab w:val="right" w:pos="10773"/>
              </w:tabs>
              <w:ind w:right="1134"/>
              <w:jc w:val="both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hyperlink r:id="rId12" w:history="1">
              <w:r w:rsidR="00ED3402" w:rsidRPr="00C55412">
                <w:rPr>
                  <w:rStyle w:val="Collegamentoipertestuale"/>
                  <w:rFonts w:asciiTheme="minorHAnsi" w:hAnsiTheme="minorHAnsi" w:cs="Arial"/>
                  <w:color w:val="auto"/>
                  <w:sz w:val="16"/>
                  <w:szCs w:val="16"/>
                  <w:lang w:val="de-DE"/>
                </w:rPr>
                <w:t>www.messebozen.it</w:t>
              </w:r>
            </w:hyperlink>
          </w:p>
        </w:tc>
        <w:tc>
          <w:tcPr>
            <w:tcW w:w="4008" w:type="dxa"/>
          </w:tcPr>
          <w:p w14:paraId="72BB775E" w14:textId="77777777" w:rsidR="00BA7296" w:rsidRPr="00C55412" w:rsidRDefault="00BA7296" w:rsidP="00B219CC">
            <w:pPr>
              <w:tabs>
                <w:tab w:val="right" w:pos="10773"/>
              </w:tabs>
              <w:ind w:right="268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PR&amp;PRESS:</w:t>
            </w:r>
          </w:p>
          <w:p w14:paraId="1CDF3B79" w14:textId="77777777" w:rsidR="00BA7296" w:rsidRPr="00C55412" w:rsidRDefault="00BA7296" w:rsidP="00B219CC">
            <w:pPr>
              <w:tabs>
                <w:tab w:val="right" w:pos="10773"/>
              </w:tabs>
              <w:ind w:right="268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AD MIRABILIA</w:t>
            </w:r>
          </w:p>
          <w:p w14:paraId="3AF96135" w14:textId="4D5775CA" w:rsidR="00BA7296" w:rsidRPr="00C55412" w:rsidRDefault="00BA7296" w:rsidP="00B219CC">
            <w:pPr>
              <w:tabs>
                <w:tab w:val="right" w:pos="10773"/>
              </w:tabs>
              <w:ind w:right="1134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 xml:space="preserve">Via Ariosto, 28 - </w:t>
            </w:r>
            <w:r w:rsidR="00ED3402"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Mailand</w:t>
            </w: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 xml:space="preserve"> </w:t>
            </w:r>
          </w:p>
          <w:p w14:paraId="0C12F657" w14:textId="795B4BD5" w:rsidR="00BA7296" w:rsidRPr="00C55412" w:rsidRDefault="0055095C" w:rsidP="00B219CC">
            <w:pPr>
              <w:tabs>
                <w:tab w:val="right" w:pos="10773"/>
              </w:tabs>
              <w:ind w:right="1134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T</w:t>
            </w:r>
            <w:r w:rsidR="00BA7296"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 xml:space="preserve">el. +39 02 438219.1 </w:t>
            </w:r>
          </w:p>
          <w:p w14:paraId="4E81110A" w14:textId="77777777" w:rsidR="00BA7296" w:rsidRPr="00C55412" w:rsidRDefault="00BA7296" w:rsidP="00B219CC">
            <w:pPr>
              <w:tabs>
                <w:tab w:val="right" w:pos="10773"/>
              </w:tabs>
              <w:ind w:right="1134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klimahouse@admirabilia.it</w:t>
            </w:r>
          </w:p>
          <w:p w14:paraId="487797A1" w14:textId="17303D8C" w:rsidR="00BA7296" w:rsidRPr="00C55412" w:rsidRDefault="00ED3402" w:rsidP="00B219CC">
            <w:pPr>
              <w:tabs>
                <w:tab w:val="right" w:pos="10773"/>
              </w:tabs>
              <w:ind w:right="1134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Kontakte</w:t>
            </w:r>
            <w:r w:rsidR="00BA7296"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:</w:t>
            </w:r>
          </w:p>
          <w:p w14:paraId="2F00E404" w14:textId="77777777" w:rsidR="00BA7296" w:rsidRPr="00C55412" w:rsidRDefault="00BA7296" w:rsidP="00B219CC">
            <w:pPr>
              <w:tabs>
                <w:tab w:val="right" w:pos="10773"/>
              </w:tabs>
              <w:ind w:right="1134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 xml:space="preserve">Manuela </w:t>
            </w:r>
            <w:proofErr w:type="spellStart"/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Lubrano</w:t>
            </w:r>
            <w:proofErr w:type="spellEnd"/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 xml:space="preserve"> </w:t>
            </w:r>
          </w:p>
          <w:p w14:paraId="50382FD7" w14:textId="77777777" w:rsidR="00BA7296" w:rsidRPr="00C55412" w:rsidRDefault="00BA7296" w:rsidP="00B219CC">
            <w:pPr>
              <w:tabs>
                <w:tab w:val="right" w:pos="10773"/>
              </w:tabs>
              <w:ind w:right="1134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 xml:space="preserve">Chiara </w:t>
            </w:r>
            <w:proofErr w:type="spellStart"/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Carinelli</w:t>
            </w:r>
            <w:proofErr w:type="spellEnd"/>
          </w:p>
          <w:p w14:paraId="16902266" w14:textId="77777777" w:rsidR="00BA7296" w:rsidRPr="00C55412" w:rsidRDefault="00BA7296" w:rsidP="00B219CC">
            <w:pPr>
              <w:tabs>
                <w:tab w:val="right" w:pos="10773"/>
              </w:tabs>
              <w:ind w:right="1134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 xml:space="preserve">Serena </w:t>
            </w:r>
            <w:proofErr w:type="spellStart"/>
            <w:r w:rsidRPr="00C55412">
              <w:rPr>
                <w:rFonts w:asciiTheme="minorHAnsi" w:hAnsiTheme="minorHAnsi" w:cs="Arial"/>
                <w:sz w:val="16"/>
                <w:szCs w:val="16"/>
                <w:lang w:val="de-DE"/>
              </w:rPr>
              <w:t>Blundo</w:t>
            </w:r>
            <w:proofErr w:type="spellEnd"/>
          </w:p>
          <w:p w14:paraId="32846DFC" w14:textId="77777777" w:rsidR="00BA7296" w:rsidRPr="00C55412" w:rsidRDefault="00BA7296" w:rsidP="00B219CC">
            <w:pPr>
              <w:tabs>
                <w:tab w:val="right" w:pos="10773"/>
              </w:tabs>
              <w:ind w:right="1134"/>
              <w:rPr>
                <w:rFonts w:asciiTheme="minorHAnsi" w:hAnsiTheme="minorHAnsi" w:cs="Arial"/>
                <w:sz w:val="16"/>
                <w:szCs w:val="16"/>
                <w:lang w:val="de-DE"/>
              </w:rPr>
            </w:pPr>
          </w:p>
        </w:tc>
      </w:tr>
    </w:tbl>
    <w:p w14:paraId="2DC04189" w14:textId="4471F5E5" w:rsidR="00EB45CB" w:rsidRPr="00C55412" w:rsidRDefault="00EB45CB" w:rsidP="00342A09">
      <w:pPr>
        <w:jc w:val="both"/>
        <w:rPr>
          <w:rFonts w:ascii="DIN-RegularAlternate" w:hAnsi="DIN-RegularAlternate"/>
          <w:szCs w:val="22"/>
          <w:lang w:val="de-DE"/>
        </w:rPr>
      </w:pPr>
    </w:p>
    <w:sectPr w:rsidR="00EB45CB" w:rsidRPr="00C55412" w:rsidSect="00EF6872">
      <w:headerReference w:type="default" r:id="rId13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345F7" w14:textId="77777777" w:rsidR="007D020F" w:rsidRDefault="007D020F">
      <w:r>
        <w:separator/>
      </w:r>
    </w:p>
  </w:endnote>
  <w:endnote w:type="continuationSeparator" w:id="0">
    <w:p w14:paraId="728694BD" w14:textId="77777777" w:rsidR="007D020F" w:rsidRDefault="007D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IN-RegularAlternate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DIN-BoldAlternate">
    <w:altName w:val="Geneva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utura Lt BT">
    <w:altName w:val="Arial"/>
    <w:panose1 w:val="020B0602020204020303"/>
    <w:charset w:val="00"/>
    <w:family w:val="swiss"/>
    <w:pitch w:val="variable"/>
    <w:sig w:usb0="80000067" w:usb1="00000000" w:usb2="00000000" w:usb3="00000000" w:csb0="000001FB" w:csb1="00000000"/>
  </w:font>
  <w:font w:name="MetaPlusBook-Roman">
    <w:altName w:val="Arial"/>
    <w:panose1 w:val="020B0604020202020204"/>
    <w:charset w:val="00"/>
    <w:family w:val="swiss"/>
    <w:notTrueType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taBold-Caps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Book-Roman">
    <w:altName w:val="Century Gothic"/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E7CDD" w14:textId="77777777" w:rsidR="007D020F" w:rsidRDefault="007D020F">
      <w:r>
        <w:separator/>
      </w:r>
    </w:p>
  </w:footnote>
  <w:footnote w:type="continuationSeparator" w:id="0">
    <w:p w14:paraId="6E5116A7" w14:textId="77777777" w:rsidR="007D020F" w:rsidRDefault="007D0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AD21D" w14:textId="33DE40C7" w:rsidR="00FD5687" w:rsidRDefault="00FD5687" w:rsidP="00FC1925">
    <w:pPr>
      <w:pStyle w:val="Intest"/>
      <w:jc w:val="right"/>
    </w:pPr>
    <w:r>
      <w:rPr>
        <w:i w:val="0"/>
        <w:iCs w:val="0"/>
        <w:noProof/>
        <w:lang w:eastAsia="de-DE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277B6"/>
    <w:multiLevelType w:val="multilevel"/>
    <w:tmpl w:val="9AF2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E40E1B"/>
    <w:multiLevelType w:val="multilevel"/>
    <w:tmpl w:val="85FED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761C0D"/>
    <w:multiLevelType w:val="multilevel"/>
    <w:tmpl w:val="87E4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E02974"/>
    <w:multiLevelType w:val="multilevel"/>
    <w:tmpl w:val="17DA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030DFD"/>
    <w:multiLevelType w:val="hybridMultilevel"/>
    <w:tmpl w:val="C75A56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37F7A"/>
    <w:multiLevelType w:val="hybridMultilevel"/>
    <w:tmpl w:val="7A02FD0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9" w15:restartNumberingAfterBreak="0">
    <w:nsid w:val="4ABB305C"/>
    <w:multiLevelType w:val="multilevel"/>
    <w:tmpl w:val="D280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330BDD"/>
    <w:multiLevelType w:val="hybridMultilevel"/>
    <w:tmpl w:val="A3C42D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8"/>
  </w:num>
  <w:num w:numId="5">
    <w:abstractNumId w:val="11"/>
  </w:num>
  <w:num w:numId="6">
    <w:abstractNumId w:val="1"/>
  </w:num>
  <w:num w:numId="7">
    <w:abstractNumId w:val="7"/>
  </w:num>
  <w:num w:numId="8">
    <w:abstractNumId w:val="13"/>
  </w:num>
  <w:num w:numId="9">
    <w:abstractNumId w:val="4"/>
  </w:num>
  <w:num w:numId="10">
    <w:abstractNumId w:val="2"/>
  </w:num>
  <w:num w:numId="11">
    <w:abstractNumId w:val="6"/>
  </w:num>
  <w:num w:numId="12">
    <w:abstractNumId w:val="5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7D2"/>
    <w:rsid w:val="00004ECE"/>
    <w:rsid w:val="00016A9F"/>
    <w:rsid w:val="00020DE4"/>
    <w:rsid w:val="00057EA9"/>
    <w:rsid w:val="00065A54"/>
    <w:rsid w:val="000915F0"/>
    <w:rsid w:val="000915F2"/>
    <w:rsid w:val="000A0D29"/>
    <w:rsid w:val="000B5625"/>
    <w:rsid w:val="000C04A7"/>
    <w:rsid w:val="000C1B23"/>
    <w:rsid w:val="000E178D"/>
    <w:rsid w:val="000E1D90"/>
    <w:rsid w:val="000F7780"/>
    <w:rsid w:val="001034E7"/>
    <w:rsid w:val="001153AA"/>
    <w:rsid w:val="00127E73"/>
    <w:rsid w:val="001332B5"/>
    <w:rsid w:val="001364AC"/>
    <w:rsid w:val="00141F57"/>
    <w:rsid w:val="001420E7"/>
    <w:rsid w:val="001427A9"/>
    <w:rsid w:val="001434C4"/>
    <w:rsid w:val="00143DBA"/>
    <w:rsid w:val="0016323B"/>
    <w:rsid w:val="001642BC"/>
    <w:rsid w:val="00172D28"/>
    <w:rsid w:val="0018340D"/>
    <w:rsid w:val="00184D4A"/>
    <w:rsid w:val="0019468F"/>
    <w:rsid w:val="001A476B"/>
    <w:rsid w:val="001B1A7B"/>
    <w:rsid w:val="001E050F"/>
    <w:rsid w:val="001E516B"/>
    <w:rsid w:val="00201863"/>
    <w:rsid w:val="002120B6"/>
    <w:rsid w:val="00212B4D"/>
    <w:rsid w:val="002176A1"/>
    <w:rsid w:val="00231529"/>
    <w:rsid w:val="002341E2"/>
    <w:rsid w:val="00252C58"/>
    <w:rsid w:val="00266A50"/>
    <w:rsid w:val="00277076"/>
    <w:rsid w:val="00283A3F"/>
    <w:rsid w:val="00284A42"/>
    <w:rsid w:val="00292748"/>
    <w:rsid w:val="00293667"/>
    <w:rsid w:val="002969EF"/>
    <w:rsid w:val="002A1C53"/>
    <w:rsid w:val="002A48F5"/>
    <w:rsid w:val="002A77AF"/>
    <w:rsid w:val="002B6BC2"/>
    <w:rsid w:val="002B742B"/>
    <w:rsid w:val="002E2895"/>
    <w:rsid w:val="002F14B1"/>
    <w:rsid w:val="002F1A77"/>
    <w:rsid w:val="002F300E"/>
    <w:rsid w:val="00317D75"/>
    <w:rsid w:val="00317F7C"/>
    <w:rsid w:val="00326376"/>
    <w:rsid w:val="003349A6"/>
    <w:rsid w:val="003359F9"/>
    <w:rsid w:val="00342A09"/>
    <w:rsid w:val="003505A5"/>
    <w:rsid w:val="00370086"/>
    <w:rsid w:val="0039051C"/>
    <w:rsid w:val="003A068F"/>
    <w:rsid w:val="003A7D59"/>
    <w:rsid w:val="003B2DA1"/>
    <w:rsid w:val="003B71FF"/>
    <w:rsid w:val="003C3828"/>
    <w:rsid w:val="003D3F08"/>
    <w:rsid w:val="003E7409"/>
    <w:rsid w:val="003F1C46"/>
    <w:rsid w:val="003F4197"/>
    <w:rsid w:val="003F4D82"/>
    <w:rsid w:val="00406BA7"/>
    <w:rsid w:val="0042181C"/>
    <w:rsid w:val="00422C31"/>
    <w:rsid w:val="004271FA"/>
    <w:rsid w:val="004300CB"/>
    <w:rsid w:val="00433144"/>
    <w:rsid w:val="00457923"/>
    <w:rsid w:val="004619F2"/>
    <w:rsid w:val="0046446A"/>
    <w:rsid w:val="00473C04"/>
    <w:rsid w:val="004770E2"/>
    <w:rsid w:val="00492DBC"/>
    <w:rsid w:val="00497D72"/>
    <w:rsid w:val="004A1820"/>
    <w:rsid w:val="004A6A52"/>
    <w:rsid w:val="004A764E"/>
    <w:rsid w:val="004E2B67"/>
    <w:rsid w:val="005040CF"/>
    <w:rsid w:val="0053065C"/>
    <w:rsid w:val="005448F2"/>
    <w:rsid w:val="0055067F"/>
    <w:rsid w:val="0055095C"/>
    <w:rsid w:val="00563E00"/>
    <w:rsid w:val="005756AE"/>
    <w:rsid w:val="0058433B"/>
    <w:rsid w:val="00596938"/>
    <w:rsid w:val="005E2F85"/>
    <w:rsid w:val="00605187"/>
    <w:rsid w:val="00605816"/>
    <w:rsid w:val="00610616"/>
    <w:rsid w:val="0061086B"/>
    <w:rsid w:val="00613BC1"/>
    <w:rsid w:val="00622DB5"/>
    <w:rsid w:val="00632313"/>
    <w:rsid w:val="00636FF4"/>
    <w:rsid w:val="006540DB"/>
    <w:rsid w:val="0066313F"/>
    <w:rsid w:val="00663698"/>
    <w:rsid w:val="006639AD"/>
    <w:rsid w:val="00672B54"/>
    <w:rsid w:val="0069049C"/>
    <w:rsid w:val="00691556"/>
    <w:rsid w:val="00696CE8"/>
    <w:rsid w:val="006A2ECC"/>
    <w:rsid w:val="006A713A"/>
    <w:rsid w:val="006B45B5"/>
    <w:rsid w:val="006C3297"/>
    <w:rsid w:val="006C7115"/>
    <w:rsid w:val="006D1757"/>
    <w:rsid w:val="006E200D"/>
    <w:rsid w:val="006E3E8D"/>
    <w:rsid w:val="006E7772"/>
    <w:rsid w:val="006F13E0"/>
    <w:rsid w:val="006F20E4"/>
    <w:rsid w:val="006F2DDC"/>
    <w:rsid w:val="00704C5D"/>
    <w:rsid w:val="00705533"/>
    <w:rsid w:val="00705FB9"/>
    <w:rsid w:val="007060FC"/>
    <w:rsid w:val="007111DE"/>
    <w:rsid w:val="007119CE"/>
    <w:rsid w:val="007169D7"/>
    <w:rsid w:val="00725B27"/>
    <w:rsid w:val="00736828"/>
    <w:rsid w:val="00743E4B"/>
    <w:rsid w:val="0074417F"/>
    <w:rsid w:val="00751AFF"/>
    <w:rsid w:val="00763241"/>
    <w:rsid w:val="007633C2"/>
    <w:rsid w:val="00770793"/>
    <w:rsid w:val="007751B6"/>
    <w:rsid w:val="0079520B"/>
    <w:rsid w:val="007A4D27"/>
    <w:rsid w:val="007B5D4A"/>
    <w:rsid w:val="007C4C46"/>
    <w:rsid w:val="007D020F"/>
    <w:rsid w:val="007F4C51"/>
    <w:rsid w:val="00855FCC"/>
    <w:rsid w:val="0086205D"/>
    <w:rsid w:val="0086593D"/>
    <w:rsid w:val="00865E5E"/>
    <w:rsid w:val="00874185"/>
    <w:rsid w:val="008A314D"/>
    <w:rsid w:val="008E671A"/>
    <w:rsid w:val="008F00A5"/>
    <w:rsid w:val="008F01ED"/>
    <w:rsid w:val="00901A26"/>
    <w:rsid w:val="00910713"/>
    <w:rsid w:val="00912EB8"/>
    <w:rsid w:val="009155CB"/>
    <w:rsid w:val="00924EB1"/>
    <w:rsid w:val="00927C89"/>
    <w:rsid w:val="00931C05"/>
    <w:rsid w:val="009326B2"/>
    <w:rsid w:val="0093453E"/>
    <w:rsid w:val="0094620D"/>
    <w:rsid w:val="00952C7C"/>
    <w:rsid w:val="00960167"/>
    <w:rsid w:val="00960A45"/>
    <w:rsid w:val="0096791D"/>
    <w:rsid w:val="009704A3"/>
    <w:rsid w:val="00970CC8"/>
    <w:rsid w:val="0097124E"/>
    <w:rsid w:val="00973B94"/>
    <w:rsid w:val="00984F7B"/>
    <w:rsid w:val="009856FC"/>
    <w:rsid w:val="00993E70"/>
    <w:rsid w:val="009C3684"/>
    <w:rsid w:val="009C6559"/>
    <w:rsid w:val="009C794A"/>
    <w:rsid w:val="009D03C4"/>
    <w:rsid w:val="00A010AA"/>
    <w:rsid w:val="00A051EC"/>
    <w:rsid w:val="00A164FB"/>
    <w:rsid w:val="00A17D86"/>
    <w:rsid w:val="00A2285F"/>
    <w:rsid w:val="00A22C2D"/>
    <w:rsid w:val="00A23345"/>
    <w:rsid w:val="00A25ED3"/>
    <w:rsid w:val="00A30B99"/>
    <w:rsid w:val="00A31141"/>
    <w:rsid w:val="00A52846"/>
    <w:rsid w:val="00A6060A"/>
    <w:rsid w:val="00A71FD0"/>
    <w:rsid w:val="00A77E08"/>
    <w:rsid w:val="00AA1079"/>
    <w:rsid w:val="00AA2613"/>
    <w:rsid w:val="00AA3BAF"/>
    <w:rsid w:val="00AB5E16"/>
    <w:rsid w:val="00B0090E"/>
    <w:rsid w:val="00B02BEA"/>
    <w:rsid w:val="00B05867"/>
    <w:rsid w:val="00B10454"/>
    <w:rsid w:val="00B157D2"/>
    <w:rsid w:val="00B219CC"/>
    <w:rsid w:val="00B33719"/>
    <w:rsid w:val="00B350CE"/>
    <w:rsid w:val="00B3521F"/>
    <w:rsid w:val="00B42B6F"/>
    <w:rsid w:val="00B538FD"/>
    <w:rsid w:val="00B545F6"/>
    <w:rsid w:val="00B56F27"/>
    <w:rsid w:val="00B62DB2"/>
    <w:rsid w:val="00B66E13"/>
    <w:rsid w:val="00B676C4"/>
    <w:rsid w:val="00B67B09"/>
    <w:rsid w:val="00B72BE6"/>
    <w:rsid w:val="00B90EA2"/>
    <w:rsid w:val="00BA06B4"/>
    <w:rsid w:val="00BA7296"/>
    <w:rsid w:val="00BB0D99"/>
    <w:rsid w:val="00BB203E"/>
    <w:rsid w:val="00BB308B"/>
    <w:rsid w:val="00BC1143"/>
    <w:rsid w:val="00BC52A0"/>
    <w:rsid w:val="00BD0C8E"/>
    <w:rsid w:val="00BE3267"/>
    <w:rsid w:val="00C042A8"/>
    <w:rsid w:val="00C205AB"/>
    <w:rsid w:val="00C3608C"/>
    <w:rsid w:val="00C36C94"/>
    <w:rsid w:val="00C446D3"/>
    <w:rsid w:val="00C52693"/>
    <w:rsid w:val="00C55412"/>
    <w:rsid w:val="00C57290"/>
    <w:rsid w:val="00C85FBB"/>
    <w:rsid w:val="00CA0B24"/>
    <w:rsid w:val="00CA7552"/>
    <w:rsid w:val="00CB256E"/>
    <w:rsid w:val="00CB3847"/>
    <w:rsid w:val="00CB592B"/>
    <w:rsid w:val="00CB62A2"/>
    <w:rsid w:val="00CD1AB2"/>
    <w:rsid w:val="00CE4D7F"/>
    <w:rsid w:val="00CF0A79"/>
    <w:rsid w:val="00CF3791"/>
    <w:rsid w:val="00CF3D65"/>
    <w:rsid w:val="00CF54F1"/>
    <w:rsid w:val="00CF6B17"/>
    <w:rsid w:val="00D024D4"/>
    <w:rsid w:val="00D076FB"/>
    <w:rsid w:val="00D2690D"/>
    <w:rsid w:val="00D329B8"/>
    <w:rsid w:val="00D3607B"/>
    <w:rsid w:val="00D401E2"/>
    <w:rsid w:val="00D405C7"/>
    <w:rsid w:val="00D51299"/>
    <w:rsid w:val="00D67460"/>
    <w:rsid w:val="00D67853"/>
    <w:rsid w:val="00D7058C"/>
    <w:rsid w:val="00D708B7"/>
    <w:rsid w:val="00D84234"/>
    <w:rsid w:val="00D901C8"/>
    <w:rsid w:val="00D93233"/>
    <w:rsid w:val="00D935AF"/>
    <w:rsid w:val="00DA60C9"/>
    <w:rsid w:val="00DB1374"/>
    <w:rsid w:val="00DB6D45"/>
    <w:rsid w:val="00DD0689"/>
    <w:rsid w:val="00DD68DE"/>
    <w:rsid w:val="00E0520A"/>
    <w:rsid w:val="00E0527C"/>
    <w:rsid w:val="00E07248"/>
    <w:rsid w:val="00E2597F"/>
    <w:rsid w:val="00E429F8"/>
    <w:rsid w:val="00E55E7B"/>
    <w:rsid w:val="00E647A7"/>
    <w:rsid w:val="00E6596A"/>
    <w:rsid w:val="00E73A42"/>
    <w:rsid w:val="00E8489A"/>
    <w:rsid w:val="00E8604A"/>
    <w:rsid w:val="00EB45CB"/>
    <w:rsid w:val="00ED0A3C"/>
    <w:rsid w:val="00ED29DF"/>
    <w:rsid w:val="00ED3402"/>
    <w:rsid w:val="00ED5CEF"/>
    <w:rsid w:val="00EE1509"/>
    <w:rsid w:val="00EF3B83"/>
    <w:rsid w:val="00EF4DB5"/>
    <w:rsid w:val="00EF6872"/>
    <w:rsid w:val="00F11047"/>
    <w:rsid w:val="00F17CD5"/>
    <w:rsid w:val="00F17E0C"/>
    <w:rsid w:val="00F20973"/>
    <w:rsid w:val="00F32936"/>
    <w:rsid w:val="00F4761B"/>
    <w:rsid w:val="00F51165"/>
    <w:rsid w:val="00F51216"/>
    <w:rsid w:val="00F53AAD"/>
    <w:rsid w:val="00F54A37"/>
    <w:rsid w:val="00F65BBF"/>
    <w:rsid w:val="00F65D36"/>
    <w:rsid w:val="00F80B74"/>
    <w:rsid w:val="00F84206"/>
    <w:rsid w:val="00FB1AA3"/>
    <w:rsid w:val="00FB6DD1"/>
    <w:rsid w:val="00FC1925"/>
    <w:rsid w:val="00FC4515"/>
    <w:rsid w:val="00FD228E"/>
    <w:rsid w:val="00FD3565"/>
    <w:rsid w:val="00FD4C11"/>
    <w:rsid w:val="00FD5687"/>
    <w:rsid w:val="00FD7F02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0642826B-4BDD-774D-86A8-A01C9E08F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heading 1" w:uiPriority="99" w:qFormat="1"/>
    <w:lsdException w:name="heading 2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"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7058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5756AE"/>
  </w:style>
  <w:style w:type="character" w:customStyle="1" w:styleId="Menzionenonrisolta2">
    <w:name w:val="Menzione non risolta2"/>
    <w:basedOn w:val="Carpredefinitoparagrafo"/>
    <w:rsid w:val="00115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9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57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vents/1507169045993940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ierabolzano.it/klimahouse/mediateca.htm" TargetMode="External"/><Relationship Id="rId12" Type="http://schemas.openxmlformats.org/officeDocument/2006/relationships/hyperlink" Target="http://www.messebozen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ucher@messebozen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playlist?list=PL8ADD888681B930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user/fierabolzan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959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Lettera Ufficio Stampa carta intestata</vt:lpstr>
      <vt:lpstr>Lettera Ufficio Stampa carta intestata</vt:lpstr>
    </vt:vector>
  </TitlesOfParts>
  <Company>Messe Bozen</Company>
  <LinksUpToDate>false</LinksUpToDate>
  <CharactersWithSpaces>6414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Nikita Guidotti</dc:creator>
  <cp:lastModifiedBy>Johanna Roellecke</cp:lastModifiedBy>
  <cp:revision>19</cp:revision>
  <cp:lastPrinted>2018-10-09T12:39:00Z</cp:lastPrinted>
  <dcterms:created xsi:type="dcterms:W3CDTF">2019-01-18T15:00:00Z</dcterms:created>
  <dcterms:modified xsi:type="dcterms:W3CDTF">2019-01-21T08:50:00Z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