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E084BF" w14:textId="4595D41C" w:rsidR="00F46B7D" w:rsidRPr="00F46B7D" w:rsidRDefault="00F46B7D" w:rsidP="00F46B7D"/>
    <w:p w14:paraId="5833B3F2" w14:textId="2F16E142" w:rsidR="00010C1D" w:rsidRPr="00322B43" w:rsidRDefault="00B42374" w:rsidP="005B4C15">
      <w:pPr>
        <w:widowControl w:val="0"/>
        <w:spacing w:line="240" w:lineRule="auto"/>
        <w:jc w:val="center"/>
        <w:rPr>
          <w:b/>
          <w:color w:val="000000" w:themeColor="text1"/>
          <w:sz w:val="28"/>
          <w:szCs w:val="28"/>
        </w:rPr>
      </w:pPr>
      <w:bookmarkStart w:id="0" w:name="_Hlk532827775"/>
      <w:r>
        <w:rPr>
          <w:b/>
          <w:sz w:val="28"/>
          <w:szCs w:val="28"/>
        </w:rPr>
        <w:t>Nexi Smart POS integra A</w:t>
      </w:r>
      <w:r w:rsidR="00F90FA2">
        <w:rPr>
          <w:b/>
          <w:sz w:val="28"/>
          <w:szCs w:val="28"/>
        </w:rPr>
        <w:t>d</w:t>
      </w:r>
      <w:r>
        <w:rPr>
          <w:b/>
          <w:sz w:val="28"/>
          <w:szCs w:val="28"/>
        </w:rPr>
        <w:t>M</w:t>
      </w:r>
      <w:r w:rsidR="00F90FA2">
        <w:rPr>
          <w:b/>
          <w:sz w:val="28"/>
          <w:szCs w:val="28"/>
        </w:rPr>
        <w:t>ove</w:t>
      </w:r>
      <w:r>
        <w:rPr>
          <w:b/>
          <w:sz w:val="28"/>
          <w:szCs w:val="28"/>
        </w:rPr>
        <w:br/>
      </w:r>
      <w:r w:rsidRPr="00322B43">
        <w:rPr>
          <w:b/>
          <w:color w:val="000000" w:themeColor="text1"/>
          <w:sz w:val="28"/>
          <w:szCs w:val="28"/>
        </w:rPr>
        <w:t>la app</w:t>
      </w:r>
      <w:r w:rsidR="00C97B2A" w:rsidRPr="00322B43">
        <w:rPr>
          <w:b/>
          <w:i/>
          <w:color w:val="000000" w:themeColor="text1"/>
          <w:sz w:val="28"/>
          <w:szCs w:val="28"/>
        </w:rPr>
        <w:t xml:space="preserve"> </w:t>
      </w:r>
      <w:r w:rsidR="00C97B2A" w:rsidRPr="00322B43">
        <w:rPr>
          <w:b/>
          <w:color w:val="000000" w:themeColor="text1"/>
          <w:sz w:val="28"/>
          <w:szCs w:val="28"/>
        </w:rPr>
        <w:t>innovativa p</w:t>
      </w:r>
      <w:r w:rsidRPr="00322B43">
        <w:rPr>
          <w:b/>
          <w:color w:val="000000" w:themeColor="text1"/>
          <w:sz w:val="28"/>
          <w:szCs w:val="28"/>
        </w:rPr>
        <w:t>er creare</w:t>
      </w:r>
      <w:r w:rsidR="00010C1D" w:rsidRPr="00322B43">
        <w:rPr>
          <w:b/>
          <w:color w:val="000000" w:themeColor="text1"/>
          <w:sz w:val="28"/>
          <w:szCs w:val="28"/>
        </w:rPr>
        <w:t xml:space="preserve"> campagne di advertising </w:t>
      </w:r>
      <w:r w:rsidR="00C97B2A" w:rsidRPr="00322B43">
        <w:rPr>
          <w:b/>
          <w:color w:val="000000" w:themeColor="text1"/>
          <w:sz w:val="28"/>
          <w:szCs w:val="28"/>
        </w:rPr>
        <w:t>mobile iperlocalizzate</w:t>
      </w:r>
      <w:r w:rsidR="00010C1D" w:rsidRPr="00322B43">
        <w:rPr>
          <w:b/>
          <w:color w:val="000000" w:themeColor="text1"/>
          <w:sz w:val="28"/>
          <w:szCs w:val="28"/>
        </w:rPr>
        <w:t xml:space="preserve"> </w:t>
      </w:r>
    </w:p>
    <w:p w14:paraId="7E97EFE7" w14:textId="3B4878B9" w:rsidR="00C97B2A" w:rsidRPr="00322B43" w:rsidRDefault="00B42374" w:rsidP="00C97B2A">
      <w:pPr>
        <w:widowControl w:val="0"/>
        <w:spacing w:after="0" w:line="240" w:lineRule="auto"/>
        <w:jc w:val="center"/>
        <w:rPr>
          <w:i/>
          <w:color w:val="000000" w:themeColor="text1"/>
          <w:sz w:val="24"/>
          <w:szCs w:val="24"/>
        </w:rPr>
      </w:pPr>
      <w:r w:rsidRPr="00322B43">
        <w:rPr>
          <w:i/>
          <w:color w:val="000000" w:themeColor="text1"/>
          <w:sz w:val="24"/>
          <w:szCs w:val="24"/>
        </w:rPr>
        <w:t>Da oggi gli esercenti</w:t>
      </w:r>
      <w:r w:rsidR="00A723C5" w:rsidRPr="00322B43">
        <w:rPr>
          <w:i/>
          <w:color w:val="000000" w:themeColor="text1"/>
          <w:sz w:val="24"/>
          <w:szCs w:val="24"/>
        </w:rPr>
        <w:t>, direttamente dallo SmartPOS,</w:t>
      </w:r>
      <w:r w:rsidR="00010C1D" w:rsidRPr="00322B43">
        <w:rPr>
          <w:i/>
          <w:color w:val="000000" w:themeColor="text1"/>
          <w:sz w:val="24"/>
          <w:szCs w:val="24"/>
        </w:rPr>
        <w:t xml:space="preserve"> </w:t>
      </w:r>
      <w:r w:rsidR="00C97B2A" w:rsidRPr="00322B43">
        <w:rPr>
          <w:i/>
          <w:color w:val="000000" w:themeColor="text1"/>
          <w:sz w:val="24"/>
          <w:szCs w:val="24"/>
        </w:rPr>
        <w:t xml:space="preserve">possono creare </w:t>
      </w:r>
    </w:p>
    <w:p w14:paraId="6D0539FD" w14:textId="5A36AD01" w:rsidR="005B4C15" w:rsidRPr="00322B43" w:rsidRDefault="00C97B2A" w:rsidP="00C97B2A">
      <w:pPr>
        <w:widowControl w:val="0"/>
        <w:spacing w:after="0" w:line="240" w:lineRule="auto"/>
        <w:jc w:val="center"/>
        <w:rPr>
          <w:i/>
          <w:color w:val="000000" w:themeColor="text1"/>
          <w:sz w:val="24"/>
          <w:szCs w:val="24"/>
        </w:rPr>
      </w:pPr>
      <w:r w:rsidRPr="00322B43">
        <w:rPr>
          <w:i/>
          <w:color w:val="000000" w:themeColor="text1"/>
          <w:sz w:val="24"/>
          <w:szCs w:val="24"/>
        </w:rPr>
        <w:t>campagne personalizzate per il loro punto vendita e monitorarne real time i risultati</w:t>
      </w:r>
    </w:p>
    <w:p w14:paraId="1C88F75E" w14:textId="14EEF9BE" w:rsidR="008D39CD" w:rsidRPr="00010C1D" w:rsidRDefault="008D39CD" w:rsidP="00607A74">
      <w:pPr>
        <w:jc w:val="both"/>
      </w:pPr>
    </w:p>
    <w:p w14:paraId="72238BE3" w14:textId="3602F513" w:rsidR="00C97B2A" w:rsidRPr="00322B43" w:rsidRDefault="002B1FD1" w:rsidP="0048263F">
      <w:pPr>
        <w:jc w:val="both"/>
        <w:rPr>
          <w:color w:val="000000" w:themeColor="text1"/>
        </w:rPr>
      </w:pPr>
      <w:r w:rsidRPr="00C4083A">
        <w:rPr>
          <w:i/>
        </w:rPr>
        <w:t xml:space="preserve">Milano, </w:t>
      </w:r>
      <w:r w:rsidR="00F44A6F">
        <w:rPr>
          <w:i/>
        </w:rPr>
        <w:t xml:space="preserve">21 </w:t>
      </w:r>
      <w:r w:rsidR="002B7929" w:rsidRPr="00C4083A">
        <w:rPr>
          <w:i/>
        </w:rPr>
        <w:t>febbraio</w:t>
      </w:r>
      <w:r w:rsidR="004C7ADB" w:rsidRPr="00C4083A">
        <w:rPr>
          <w:i/>
        </w:rPr>
        <w:t xml:space="preserve"> </w:t>
      </w:r>
      <w:r w:rsidRPr="00C4083A">
        <w:rPr>
          <w:i/>
        </w:rPr>
        <w:t>201</w:t>
      </w:r>
      <w:r w:rsidR="004C7ADB" w:rsidRPr="00C4083A">
        <w:rPr>
          <w:i/>
        </w:rPr>
        <w:t>9</w:t>
      </w:r>
      <w:r w:rsidRPr="00C4083A">
        <w:t xml:space="preserve"> – </w:t>
      </w:r>
      <w:r w:rsidR="0048263F" w:rsidRPr="00C4083A">
        <w:t xml:space="preserve">Nexi SmartPOS, </w:t>
      </w:r>
      <w:r w:rsidR="007400B2" w:rsidRPr="00C4083A">
        <w:t>i</w:t>
      </w:r>
      <w:r w:rsidR="0048263F" w:rsidRPr="00C4083A">
        <w:t xml:space="preserve">l </w:t>
      </w:r>
      <w:r w:rsidR="0048263F" w:rsidRPr="00C4083A">
        <w:rPr>
          <w:color w:val="000000" w:themeColor="text1"/>
        </w:rPr>
        <w:t>terminale</w:t>
      </w:r>
      <w:r w:rsidR="007400B2" w:rsidRPr="00C4083A">
        <w:rPr>
          <w:color w:val="000000" w:themeColor="text1"/>
        </w:rPr>
        <w:t xml:space="preserve"> per i pagamenti digitali più evolut</w:t>
      </w:r>
      <w:r w:rsidR="0048263F" w:rsidRPr="00C4083A">
        <w:rPr>
          <w:color w:val="000000" w:themeColor="text1"/>
        </w:rPr>
        <w:t>o</w:t>
      </w:r>
      <w:r w:rsidR="007400B2" w:rsidRPr="00C4083A">
        <w:rPr>
          <w:color w:val="000000" w:themeColor="text1"/>
        </w:rPr>
        <w:t xml:space="preserve"> sul mercato –</w:t>
      </w:r>
      <w:r w:rsidR="007400B2" w:rsidRPr="00322B43">
        <w:rPr>
          <w:color w:val="000000" w:themeColor="text1"/>
        </w:rPr>
        <w:t xml:space="preserve"> </w:t>
      </w:r>
      <w:r w:rsidR="0048263F" w:rsidRPr="00322B43">
        <w:rPr>
          <w:color w:val="000000" w:themeColor="text1"/>
        </w:rPr>
        <w:t xml:space="preserve">integra </w:t>
      </w:r>
      <w:r w:rsidR="00F90FA2" w:rsidRPr="00322B43">
        <w:rPr>
          <w:color w:val="000000" w:themeColor="text1"/>
        </w:rPr>
        <w:t xml:space="preserve">AdMove </w:t>
      </w:r>
      <w:r w:rsidR="0048263F" w:rsidRPr="00322B43">
        <w:rPr>
          <w:color w:val="000000" w:themeColor="text1"/>
        </w:rPr>
        <w:t>sul Nexi app Store</w:t>
      </w:r>
      <w:r w:rsidR="00322B43">
        <w:rPr>
          <w:color w:val="000000" w:themeColor="text1"/>
        </w:rPr>
        <w:t>: l</w:t>
      </w:r>
      <w:r w:rsidR="00C97B2A" w:rsidRPr="00322B43">
        <w:rPr>
          <w:color w:val="000000" w:themeColor="text1"/>
        </w:rPr>
        <w:t>a app di AdMove permette agli esercenti di pianificare, in modo semplice e veloce, campagne pubblicitarie su smartphone localizzate intorno al proprio negozio</w:t>
      </w:r>
      <w:r w:rsidR="00322B43">
        <w:rPr>
          <w:color w:val="000000" w:themeColor="text1"/>
        </w:rPr>
        <w:t>.</w:t>
      </w:r>
      <w:r w:rsidR="00C97B2A" w:rsidRPr="00322B43">
        <w:rPr>
          <w:color w:val="000000" w:themeColor="text1"/>
        </w:rPr>
        <w:t xml:space="preserve"> </w:t>
      </w:r>
    </w:p>
    <w:p w14:paraId="4748A667" w14:textId="327AC8ED" w:rsidR="0048263F" w:rsidRPr="00322B43" w:rsidRDefault="0048263F" w:rsidP="0048263F">
      <w:pPr>
        <w:jc w:val="both"/>
        <w:rPr>
          <w:color w:val="000000" w:themeColor="text1"/>
        </w:rPr>
      </w:pPr>
      <w:r w:rsidRPr="00322B43">
        <w:rPr>
          <w:color w:val="000000" w:themeColor="text1"/>
        </w:rPr>
        <w:t xml:space="preserve">Grazie alla nuova app AdMove, sviluppata su Android e integrata nei devices Nexi, sarà possibile creare, in pochi passi e direttamente dal terminale SmartPOS, </w:t>
      </w:r>
      <w:r w:rsidR="00C97B2A" w:rsidRPr="00322B43">
        <w:rPr>
          <w:color w:val="000000" w:themeColor="text1"/>
        </w:rPr>
        <w:t>dei</w:t>
      </w:r>
      <w:r w:rsidRPr="00322B43">
        <w:rPr>
          <w:color w:val="000000" w:themeColor="text1"/>
        </w:rPr>
        <w:t xml:space="preserve"> “volantini digitali” con creatività e contenuti </w:t>
      </w:r>
      <w:r w:rsidR="00C97B2A" w:rsidRPr="00322B43">
        <w:rPr>
          <w:color w:val="000000" w:themeColor="text1"/>
        </w:rPr>
        <w:t>personalizzati, che saranno visualizzati a tutto schermo sulle app più gettonate degli smartphone</w:t>
      </w:r>
      <w:r w:rsidR="008C31F9">
        <w:rPr>
          <w:color w:val="000000" w:themeColor="text1"/>
        </w:rPr>
        <w:t xml:space="preserve"> dei mobile users che si trovano nei pressi degli esercizi commerciali</w:t>
      </w:r>
      <w:r w:rsidRPr="00322B43">
        <w:rPr>
          <w:color w:val="000000" w:themeColor="text1"/>
        </w:rPr>
        <w:t xml:space="preserve">. </w:t>
      </w:r>
    </w:p>
    <w:p w14:paraId="1E4D65A7" w14:textId="21B68897" w:rsidR="00C97B2A" w:rsidRPr="00322B43" w:rsidRDefault="00C97B2A" w:rsidP="00C97B2A">
      <w:pPr>
        <w:jc w:val="both"/>
        <w:rPr>
          <w:color w:val="000000" w:themeColor="text1"/>
        </w:rPr>
      </w:pPr>
      <w:r w:rsidRPr="00322B43">
        <w:rPr>
          <w:color w:val="000000" w:themeColor="text1"/>
        </w:rPr>
        <w:t>In base all’analisi dei dati inseriti dall'esercente</w:t>
      </w:r>
      <w:r w:rsidR="00322B43">
        <w:rPr>
          <w:color w:val="000000" w:themeColor="text1"/>
        </w:rPr>
        <w:t>,</w:t>
      </w:r>
      <w:r w:rsidRPr="00322B43">
        <w:rPr>
          <w:color w:val="000000" w:themeColor="text1"/>
        </w:rPr>
        <w:t xml:space="preserve"> l’app AdMove è in grado di stimare il traffico di utenti mobile dell’area e pianificare in tempo reale una campagna fino a 10.000 volantini erogati. Sempre dal touch scr</w:t>
      </w:r>
      <w:r w:rsidR="008C31F9">
        <w:rPr>
          <w:color w:val="000000" w:themeColor="text1"/>
        </w:rPr>
        <w:t>een del terminale SmartPOS Nexi</w:t>
      </w:r>
      <w:r w:rsidRPr="00322B43">
        <w:rPr>
          <w:color w:val="000000" w:themeColor="text1"/>
        </w:rPr>
        <w:t xml:space="preserve"> si potranno monitorare in tempo reale i risultati raggiunti dalla campagna.</w:t>
      </w:r>
    </w:p>
    <w:p w14:paraId="1CB55FFD" w14:textId="248E5588" w:rsidR="00C97B2A" w:rsidRPr="00322B43" w:rsidRDefault="00C97B2A" w:rsidP="00C97B2A">
      <w:pPr>
        <w:jc w:val="both"/>
        <w:rPr>
          <w:color w:val="000000" w:themeColor="text1"/>
        </w:rPr>
      </w:pPr>
      <w:r w:rsidRPr="00322B43">
        <w:rPr>
          <w:color w:val="000000" w:themeColor="text1"/>
        </w:rPr>
        <w:t>Con questa nuova opportunità, l</w:t>
      </w:r>
      <w:r w:rsidR="007400B2" w:rsidRPr="00322B43">
        <w:rPr>
          <w:color w:val="000000" w:themeColor="text1"/>
        </w:rPr>
        <w:t xml:space="preserve">’app store di Nexi arricchisce </w:t>
      </w:r>
      <w:r w:rsidR="0048263F" w:rsidRPr="00322B43">
        <w:rPr>
          <w:color w:val="000000" w:themeColor="text1"/>
        </w:rPr>
        <w:t xml:space="preserve">i servizi messi a disposizione </w:t>
      </w:r>
      <w:r w:rsidRPr="00322B43">
        <w:rPr>
          <w:color w:val="000000" w:themeColor="text1"/>
        </w:rPr>
        <w:t xml:space="preserve">dei merchant </w:t>
      </w:r>
      <w:r w:rsidR="0048263F" w:rsidRPr="00322B43">
        <w:rPr>
          <w:color w:val="000000" w:themeColor="text1"/>
        </w:rPr>
        <w:t xml:space="preserve">tramite lo SmartPOS, </w:t>
      </w:r>
      <w:r w:rsidRPr="00322B43">
        <w:rPr>
          <w:color w:val="000000" w:themeColor="text1"/>
        </w:rPr>
        <w:t xml:space="preserve">a tutti gli effetti </w:t>
      </w:r>
      <w:r w:rsidR="008C31F9">
        <w:rPr>
          <w:color w:val="000000" w:themeColor="text1"/>
        </w:rPr>
        <w:t xml:space="preserve">sempre più </w:t>
      </w:r>
      <w:r w:rsidRPr="00322B43">
        <w:rPr>
          <w:color w:val="000000" w:themeColor="text1"/>
        </w:rPr>
        <w:t xml:space="preserve">un prodotto in grado di rivoluzionare l’attività del punto vendita: </w:t>
      </w:r>
      <w:r w:rsidR="008D26CA" w:rsidRPr="00322B43">
        <w:rPr>
          <w:color w:val="000000" w:themeColor="text1"/>
        </w:rPr>
        <w:t xml:space="preserve">semplifica </w:t>
      </w:r>
      <w:r w:rsidRPr="00322B43">
        <w:rPr>
          <w:color w:val="000000" w:themeColor="text1"/>
        </w:rPr>
        <w:t xml:space="preserve">l’attività quotidiana dell’esercente, migliora l’esperienza di pagamento del consumatore e consente di attivare, in pochi semplici passaggi, un’efficace campagna di comunicazione mobile per il negozio! </w:t>
      </w:r>
    </w:p>
    <w:p w14:paraId="25337276" w14:textId="7D1B92C0" w:rsidR="00A8283C" w:rsidRDefault="00394BAA" w:rsidP="00C97B2A">
      <w:pPr>
        <w:jc w:val="both"/>
      </w:pPr>
      <w:r w:rsidRPr="00394BAA">
        <w:t>“</w:t>
      </w:r>
      <w:r w:rsidRPr="00394BAA">
        <w:rPr>
          <w:i/>
        </w:rPr>
        <w:t xml:space="preserve">Per portare negli SmartPOS Nexi le nostre innovative soluzioni di proximity marketing abbiamo raccolto una grande sfida: semplificare al massimo le tecnologie più evolute per renderle fruibili in modo facile e intuitivo ad un pubblico di non-esperti, che sarà in grado così di </w:t>
      </w:r>
      <w:r w:rsidR="00C97B2A">
        <w:rPr>
          <w:i/>
        </w:rPr>
        <w:t>gestire</w:t>
      </w:r>
      <w:r w:rsidRPr="00394BAA">
        <w:rPr>
          <w:i/>
        </w:rPr>
        <w:t xml:space="preserve"> campagne pubblicitarie personalizzate sui più popolari mezzi digitali che garantiscono la massima efficacia con la minima spesa</w:t>
      </w:r>
      <w:r w:rsidRPr="00394BAA">
        <w:t>”</w:t>
      </w:r>
      <w:r>
        <w:t xml:space="preserve">, ha dichiarato </w:t>
      </w:r>
      <w:r w:rsidRPr="00F90FA2">
        <w:rPr>
          <w:b/>
        </w:rPr>
        <w:t>Enrico Majer, Co-Fondatore di AdMove insieme a Max Willinger</w:t>
      </w:r>
      <w:r>
        <w:t xml:space="preserve">. </w:t>
      </w:r>
    </w:p>
    <w:p w14:paraId="552D8F40" w14:textId="77777777" w:rsidR="008D26CA" w:rsidRDefault="008D26CA" w:rsidP="00C131AA">
      <w:pPr>
        <w:pBdr>
          <w:bottom w:val="single" w:sz="6" w:space="1" w:color="auto"/>
        </w:pBdr>
        <w:jc w:val="both"/>
      </w:pPr>
    </w:p>
    <w:bookmarkEnd w:id="0"/>
    <w:p w14:paraId="543370F0" w14:textId="77777777" w:rsidR="008D26CA" w:rsidRDefault="008D26CA" w:rsidP="002B7929">
      <w:pPr>
        <w:pStyle w:val="Pidipagina"/>
        <w:jc w:val="both"/>
        <w:rPr>
          <w:rFonts w:asciiTheme="majorHAnsi" w:hAnsiTheme="majorHAnsi"/>
          <w:sz w:val="18"/>
          <w:szCs w:val="18"/>
        </w:rPr>
      </w:pPr>
    </w:p>
    <w:p w14:paraId="16817D28" w14:textId="1749A5B7" w:rsidR="002B7929" w:rsidRPr="008D26CA" w:rsidRDefault="002B7929" w:rsidP="002B7929">
      <w:pPr>
        <w:pStyle w:val="Pidipagina"/>
        <w:jc w:val="both"/>
        <w:rPr>
          <w:rFonts w:asciiTheme="majorHAnsi" w:hAnsiTheme="majorHAnsi"/>
          <w:sz w:val="20"/>
          <w:szCs w:val="20"/>
        </w:rPr>
      </w:pPr>
      <w:r w:rsidRPr="008D26CA">
        <w:rPr>
          <w:rFonts w:asciiTheme="majorHAnsi" w:hAnsiTheme="majorHAnsi"/>
          <w:b/>
          <w:sz w:val="20"/>
          <w:szCs w:val="20"/>
          <w:u w:val="single"/>
        </w:rPr>
        <w:t>Nexi</w:t>
      </w:r>
      <w:r w:rsidRPr="008D26CA">
        <w:rPr>
          <w:rFonts w:asciiTheme="majorHAnsi" w:hAnsiTheme="majorHAnsi"/>
          <w:sz w:val="20"/>
          <w:szCs w:val="20"/>
        </w:rPr>
        <w:t xml:space="preserve"> è la PayTech delle banche, la società di riferimento sui pagamenti digitali in Italia. Gestisce, in diverse modalità, 41,3 mln di carte di pagamento e 5,5 mld di transazioni ogni anno e conta su 890 mila punti vendita convenzionati, 446 miliardi di euro transati, 13,5 mila ATM su tutto il territorio nazionale e 420 mila imprese che utilizzano i servizi Corporate Banking Interbancario. La sua mission è costruire, in partnership con le banche, il futuro dei pagamenti digitali nel nostro Paese, guidandone l’evoluzione, semplificandoli, migliorandone l’esperienza d’uso, facilitando così il processo di acquisto.</w:t>
      </w:r>
    </w:p>
    <w:p w14:paraId="00AB16D1" w14:textId="77777777" w:rsidR="002B7929" w:rsidRDefault="002B7929" w:rsidP="002B7929">
      <w:pPr>
        <w:pStyle w:val="Pidipagina"/>
        <w:jc w:val="both"/>
        <w:rPr>
          <w:rFonts w:asciiTheme="majorHAnsi" w:hAnsiTheme="majorHAnsi"/>
          <w:sz w:val="18"/>
          <w:szCs w:val="18"/>
        </w:rPr>
      </w:pPr>
    </w:p>
    <w:p w14:paraId="51DC8E1B" w14:textId="74FC889E" w:rsidR="00A050BC" w:rsidRPr="00A050BC" w:rsidRDefault="003E0B8A" w:rsidP="00A050BC">
      <w:pPr>
        <w:jc w:val="both"/>
        <w:rPr>
          <w:rFonts w:asciiTheme="majorHAnsi" w:hAnsiTheme="majorHAnsi"/>
          <w:sz w:val="20"/>
          <w:szCs w:val="20"/>
        </w:rPr>
      </w:pPr>
      <w:hyperlink r:id="rId7" w:history="1">
        <w:r w:rsidR="00A050BC" w:rsidRPr="001F51FB">
          <w:rPr>
            <w:rStyle w:val="Collegamentoipertestuale"/>
            <w:rFonts w:asciiTheme="majorHAnsi" w:hAnsiTheme="majorHAnsi"/>
            <w:b/>
            <w:color w:val="000000" w:themeColor="text1"/>
            <w:sz w:val="20"/>
            <w:szCs w:val="20"/>
          </w:rPr>
          <w:t>AdMove</w:t>
        </w:r>
      </w:hyperlink>
      <w:r w:rsidR="00A050BC" w:rsidRPr="001F51FB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A050BC" w:rsidRPr="00A050BC">
        <w:rPr>
          <w:rFonts w:asciiTheme="majorHAnsi" w:hAnsiTheme="majorHAnsi"/>
          <w:sz w:val="20"/>
          <w:szCs w:val="20"/>
        </w:rPr>
        <w:t xml:space="preserve">è la piattaforma di proximity marketing consente alle attività commerciali di realizzare campagne pubblicitarie e promozionali su smartphone, in modo autonomo, semplice e veloce. AdMove è un progetto sviluppato da </w:t>
      </w:r>
      <w:hyperlink r:id="rId8" w:history="1">
        <w:r w:rsidR="00A050BC" w:rsidRPr="00A050BC">
          <w:rPr>
            <w:rStyle w:val="Collegamentoipertestuale"/>
            <w:rFonts w:asciiTheme="majorHAnsi" w:hAnsiTheme="majorHAnsi"/>
            <w:sz w:val="20"/>
            <w:szCs w:val="20"/>
          </w:rPr>
          <w:t>Hic Mobile</w:t>
        </w:r>
      </w:hyperlink>
      <w:r w:rsidR="00A050BC" w:rsidRPr="00A050BC">
        <w:rPr>
          <w:rFonts w:asciiTheme="majorHAnsi" w:hAnsiTheme="majorHAnsi"/>
          <w:sz w:val="20"/>
          <w:szCs w:val="20"/>
        </w:rPr>
        <w:t>, società f</w:t>
      </w:r>
      <w:r w:rsidR="008B1C55" w:rsidRPr="00A050BC">
        <w:rPr>
          <w:rFonts w:asciiTheme="majorHAnsi" w:hAnsiTheme="majorHAnsi"/>
          <w:sz w:val="20"/>
          <w:szCs w:val="20"/>
        </w:rPr>
        <w:t xml:space="preserve">ondata nel 2013 da Max Willinger ed Enrico Majer, </w:t>
      </w:r>
      <w:r w:rsidR="00A050BC" w:rsidRPr="00A050BC">
        <w:rPr>
          <w:rFonts w:asciiTheme="majorHAnsi" w:hAnsiTheme="majorHAnsi"/>
          <w:sz w:val="20"/>
          <w:szCs w:val="20"/>
        </w:rPr>
        <w:t>la prima marketing agency italiana interamente dedicata alle soluzioni di advertising su mobile</w:t>
      </w:r>
      <w:r w:rsidR="008B1C55" w:rsidRPr="00A050BC">
        <w:rPr>
          <w:rFonts w:asciiTheme="majorHAnsi" w:hAnsiTheme="majorHAnsi"/>
          <w:sz w:val="20"/>
          <w:szCs w:val="20"/>
        </w:rPr>
        <w:t xml:space="preserve">. </w:t>
      </w:r>
      <w:r w:rsidR="00A050BC" w:rsidRPr="00A050BC">
        <w:rPr>
          <w:rFonts w:asciiTheme="majorHAnsi" w:hAnsiTheme="majorHAnsi"/>
          <w:sz w:val="20"/>
          <w:szCs w:val="20"/>
        </w:rPr>
        <w:t>Anni di ricerca e sviluppo supportati da importanti investimenti hanno reso le migliori tecnologie semplici e fruibili anche per le persone meno digitalizzate, finalmente al servizio anche dell’advertising per piccole attività commerciali in ambito locale.</w:t>
      </w:r>
    </w:p>
    <w:p w14:paraId="237FE5DA" w14:textId="45953E6C" w:rsidR="008B1C55" w:rsidRPr="00702B61" w:rsidRDefault="008B1C55" w:rsidP="008B1C5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i/>
          <w:sz w:val="18"/>
          <w:szCs w:val="18"/>
        </w:rPr>
      </w:pPr>
    </w:p>
    <w:p w14:paraId="7EA0A1FB" w14:textId="77777777" w:rsidR="008B1C55" w:rsidRPr="008B1C55" w:rsidRDefault="008B1C55" w:rsidP="002B7929">
      <w:pPr>
        <w:pStyle w:val="Pidipagina"/>
        <w:jc w:val="both"/>
        <w:rPr>
          <w:rFonts w:asciiTheme="majorHAnsi" w:hAnsiTheme="majorHAnsi"/>
          <w:sz w:val="18"/>
          <w:szCs w:val="18"/>
        </w:rPr>
      </w:pPr>
    </w:p>
    <w:p w14:paraId="4D309313" w14:textId="77777777" w:rsidR="00E3037F" w:rsidRPr="008B1C55" w:rsidRDefault="00E3037F" w:rsidP="00E3037F">
      <w:pPr>
        <w:spacing w:line="260" w:lineRule="exact"/>
        <w:jc w:val="both"/>
        <w:rPr>
          <w:rStyle w:val="Nessuno"/>
          <w:b/>
          <w:color w:val="4472C4" w:themeColor="accent1"/>
          <w:spacing w:val="-1"/>
          <w:u w:color="75787B"/>
        </w:rPr>
      </w:pPr>
    </w:p>
    <w:p w14:paraId="11EF0716" w14:textId="2FFC08DF" w:rsidR="00D235F8" w:rsidRPr="00605FF8" w:rsidRDefault="00D235F8" w:rsidP="00D235F8">
      <w:pPr>
        <w:spacing w:after="0" w:line="260" w:lineRule="exact"/>
        <w:jc w:val="both"/>
        <w:rPr>
          <w:rStyle w:val="Nessuno"/>
          <w:b/>
          <w:color w:val="4472C4" w:themeColor="accent1"/>
          <w:spacing w:val="-1"/>
          <w:u w:color="75787B"/>
        </w:rPr>
      </w:pPr>
      <w:r w:rsidRPr="00605FF8">
        <w:rPr>
          <w:rStyle w:val="Nessuno"/>
          <w:b/>
          <w:color w:val="4472C4" w:themeColor="accent1"/>
          <w:spacing w:val="-1"/>
          <w:u w:color="75787B"/>
        </w:rPr>
        <w:t xml:space="preserve">AdMove – PR &amp; Ufficio Stampa </w:t>
      </w:r>
      <w:r w:rsidR="0050406D">
        <w:rPr>
          <w:rStyle w:val="Nessuno"/>
          <w:b/>
          <w:color w:val="4472C4" w:themeColor="accent1"/>
          <w:spacing w:val="-1"/>
          <w:u w:color="75787B"/>
        </w:rPr>
        <w:tab/>
      </w:r>
      <w:r w:rsidR="0050406D">
        <w:rPr>
          <w:rStyle w:val="Nessuno"/>
          <w:b/>
          <w:color w:val="4472C4" w:themeColor="accent1"/>
          <w:spacing w:val="-1"/>
          <w:u w:color="75787B"/>
        </w:rPr>
        <w:tab/>
      </w:r>
      <w:r w:rsidR="0050406D">
        <w:rPr>
          <w:rStyle w:val="Nessuno"/>
          <w:b/>
          <w:color w:val="4472C4" w:themeColor="accent1"/>
          <w:spacing w:val="-1"/>
          <w:u w:color="75787B"/>
        </w:rPr>
        <w:tab/>
      </w:r>
      <w:r w:rsidR="0050406D">
        <w:rPr>
          <w:rStyle w:val="Nessuno"/>
          <w:b/>
          <w:color w:val="4472C4" w:themeColor="accent1"/>
          <w:spacing w:val="-1"/>
          <w:u w:color="75787B"/>
        </w:rPr>
        <w:tab/>
      </w:r>
    </w:p>
    <w:p w14:paraId="19EF8C0B" w14:textId="77777777" w:rsidR="00D235F8" w:rsidRPr="00605FF8" w:rsidRDefault="00D235F8" w:rsidP="00D235F8">
      <w:pPr>
        <w:spacing w:after="0" w:line="260" w:lineRule="exact"/>
        <w:jc w:val="both"/>
        <w:rPr>
          <w:rStyle w:val="Nessuno"/>
          <w:b/>
          <w:color w:val="75787B"/>
          <w:spacing w:val="-1"/>
          <w:u w:color="75787B"/>
        </w:rPr>
      </w:pPr>
      <w:r>
        <w:rPr>
          <w:rStyle w:val="Nessuno"/>
          <w:b/>
          <w:color w:val="75787B"/>
          <w:spacing w:val="-1"/>
          <w:u w:color="75787B"/>
        </w:rPr>
        <w:t xml:space="preserve">ad Mirabilia - </w:t>
      </w:r>
      <w:r w:rsidRPr="00605FF8">
        <w:rPr>
          <w:rStyle w:val="Nessuno"/>
          <w:color w:val="75787B"/>
        </w:rPr>
        <w:t>Erika Demartis</w:t>
      </w:r>
      <w:r w:rsidRPr="00605FF8">
        <w:rPr>
          <w:rStyle w:val="Nessuno"/>
          <w:color w:val="75787B"/>
        </w:rPr>
        <w:tab/>
      </w:r>
    </w:p>
    <w:p w14:paraId="15DC4C8D" w14:textId="77777777" w:rsidR="00D235F8" w:rsidRPr="00F44A6F" w:rsidRDefault="00D235F8" w:rsidP="00D235F8">
      <w:pPr>
        <w:spacing w:after="0" w:line="260" w:lineRule="exact"/>
        <w:jc w:val="both"/>
        <w:rPr>
          <w:rStyle w:val="Nessuno"/>
          <w:color w:val="75787B"/>
        </w:rPr>
      </w:pPr>
      <w:hyperlink r:id="rId9" w:history="1">
        <w:r w:rsidRPr="00F44A6F">
          <w:rPr>
            <w:rStyle w:val="Collegamentoipertestuale"/>
          </w:rPr>
          <w:t>hicmobile@admirabilia.it</w:t>
        </w:r>
      </w:hyperlink>
    </w:p>
    <w:p w14:paraId="3F718CCC" w14:textId="77777777" w:rsidR="00D235F8" w:rsidRPr="00C4083A" w:rsidRDefault="00D235F8" w:rsidP="00D235F8">
      <w:pPr>
        <w:spacing w:after="0" w:line="260" w:lineRule="exact"/>
        <w:jc w:val="both"/>
        <w:rPr>
          <w:rStyle w:val="Nessuno"/>
          <w:color w:val="75787B"/>
          <w:lang w:val="en-US"/>
        </w:rPr>
      </w:pPr>
      <w:r w:rsidRPr="00C4083A">
        <w:rPr>
          <w:rStyle w:val="Nessuno"/>
          <w:color w:val="75787B"/>
          <w:lang w:val="en-US"/>
        </w:rPr>
        <w:t>Mobile: +39 348/288.7674</w:t>
      </w:r>
    </w:p>
    <w:p w14:paraId="26269A53" w14:textId="02334435" w:rsidR="00185819" w:rsidRPr="008B1C55" w:rsidRDefault="00D235F8" w:rsidP="00D235F8">
      <w:pPr>
        <w:spacing w:after="0" w:line="260" w:lineRule="exact"/>
        <w:jc w:val="both"/>
        <w:rPr>
          <w:rStyle w:val="Nessuno"/>
          <w:b/>
          <w:color w:val="4472C4" w:themeColor="accent1"/>
          <w:spacing w:val="-1"/>
          <w:u w:color="75787B"/>
        </w:rPr>
      </w:pPr>
      <w:r w:rsidRPr="00C4083A">
        <w:rPr>
          <w:rStyle w:val="Nessuno"/>
          <w:color w:val="75787B"/>
          <w:lang w:val="en-US"/>
        </w:rPr>
        <w:t>Direct: +39 02/4382.1953</w:t>
      </w:r>
    </w:p>
    <w:p w14:paraId="4AC4A354" w14:textId="74BAB810" w:rsidR="00D235F8" w:rsidRDefault="00D235F8" w:rsidP="00E3037F">
      <w:pPr>
        <w:spacing w:after="0" w:line="260" w:lineRule="exact"/>
        <w:jc w:val="both"/>
        <w:rPr>
          <w:rStyle w:val="Nessuno"/>
          <w:color w:val="75787B"/>
          <w:spacing w:val="-1"/>
          <w:u w:color="75787B"/>
        </w:rPr>
      </w:pPr>
    </w:p>
    <w:p w14:paraId="7C055F84" w14:textId="77777777" w:rsidR="0050406D" w:rsidRPr="00D235F8" w:rsidRDefault="0050406D" w:rsidP="0050406D">
      <w:pPr>
        <w:spacing w:after="0" w:line="260" w:lineRule="exact"/>
        <w:jc w:val="both"/>
        <w:rPr>
          <w:rStyle w:val="Nessuno"/>
          <w:b/>
          <w:color w:val="75787B"/>
          <w:spacing w:val="-1"/>
          <w:u w:color="75787B"/>
        </w:rPr>
      </w:pPr>
      <w:r w:rsidRPr="00C97B2A">
        <w:rPr>
          <w:rStyle w:val="Nessuno"/>
          <w:b/>
          <w:color w:val="4472C4" w:themeColor="accent1"/>
          <w:spacing w:val="-1"/>
          <w:u w:color="75787B"/>
        </w:rPr>
        <w:t>Nexi</w:t>
      </w:r>
      <w:r>
        <w:rPr>
          <w:rStyle w:val="Nessuno"/>
          <w:b/>
          <w:color w:val="4472C4" w:themeColor="accent1"/>
          <w:spacing w:val="-1"/>
          <w:u w:color="75787B"/>
        </w:rPr>
        <w:t xml:space="preserve"> </w:t>
      </w:r>
      <w:r w:rsidRPr="00D235F8">
        <w:rPr>
          <w:rStyle w:val="Nessuno"/>
          <w:b/>
          <w:color w:val="4472C4" w:themeColor="accent1"/>
          <w:spacing w:val="-1"/>
          <w:u w:color="75787B"/>
        </w:rPr>
        <w:t>Media Relations -</w:t>
      </w:r>
      <w:r>
        <w:rPr>
          <w:rStyle w:val="Nessuno"/>
          <w:b/>
          <w:color w:val="75787B"/>
          <w:spacing w:val="-1"/>
          <w:u w:color="75787B"/>
        </w:rPr>
        <w:t xml:space="preserve"> </w:t>
      </w:r>
      <w:r w:rsidRPr="00D235F8">
        <w:rPr>
          <w:rStyle w:val="Nessuno"/>
          <w:b/>
          <w:color w:val="4472C4" w:themeColor="accent1"/>
          <w:spacing w:val="-1"/>
          <w:u w:color="75787B"/>
        </w:rPr>
        <w:t xml:space="preserve"> Barabino &amp; Partners</w:t>
      </w:r>
    </w:p>
    <w:p w14:paraId="752E5531" w14:textId="77777777" w:rsidR="0050406D" w:rsidRPr="00D235F8" w:rsidRDefault="0050406D" w:rsidP="0050406D">
      <w:pPr>
        <w:spacing w:after="0" w:line="260" w:lineRule="exact"/>
        <w:jc w:val="both"/>
        <w:rPr>
          <w:rStyle w:val="Nessuno"/>
          <w:color w:val="75787B"/>
          <w:spacing w:val="-1"/>
          <w:u w:color="75787B"/>
        </w:rPr>
      </w:pPr>
      <w:r w:rsidRPr="00D235F8">
        <w:rPr>
          <w:rStyle w:val="Nessuno"/>
          <w:color w:val="75787B"/>
          <w:spacing w:val="-1"/>
          <w:u w:color="75787B"/>
        </w:rPr>
        <w:t>Office: +39 02/72.02.35.35</w:t>
      </w:r>
    </w:p>
    <w:p w14:paraId="0D873DF4" w14:textId="77777777" w:rsidR="0050406D" w:rsidRPr="00D235F8" w:rsidRDefault="0050406D" w:rsidP="0050406D">
      <w:pPr>
        <w:spacing w:after="0" w:line="260" w:lineRule="exact"/>
        <w:jc w:val="both"/>
        <w:rPr>
          <w:rStyle w:val="Nessuno"/>
          <w:color w:val="75787B"/>
          <w:spacing w:val="-1"/>
          <w:u w:color="75787B"/>
        </w:rPr>
      </w:pPr>
      <w:r w:rsidRPr="00D235F8">
        <w:rPr>
          <w:rStyle w:val="Nessuno"/>
          <w:b/>
          <w:color w:val="75787B"/>
          <w:spacing w:val="-1"/>
          <w:u w:color="75787B"/>
        </w:rPr>
        <w:t>Sabrina Ragone -</w:t>
      </w:r>
      <w:r w:rsidRPr="00D235F8">
        <w:rPr>
          <w:rStyle w:val="Nessuno"/>
          <w:b/>
          <w:u w:color="75787B"/>
        </w:rPr>
        <w:t> </w:t>
      </w:r>
      <w:hyperlink r:id="rId10" w:history="1">
        <w:r w:rsidRPr="00D235F8">
          <w:rPr>
            <w:rStyle w:val="Nessuno"/>
            <w:color w:val="75787B"/>
            <w:spacing w:val="-1"/>
            <w:u w:color="75787B"/>
          </w:rPr>
          <w:t>s</w:t>
        </w:r>
        <w:r w:rsidRPr="00D235F8">
          <w:rPr>
            <w:rStyle w:val="Nessuno"/>
            <w:color w:val="75787B"/>
            <w:spacing w:val="-1"/>
            <w:u w:color="75787B"/>
          </w:rPr>
          <w:t>.</w:t>
        </w:r>
        <w:r w:rsidRPr="00D235F8">
          <w:rPr>
            <w:rStyle w:val="Nessuno"/>
            <w:color w:val="75787B"/>
            <w:spacing w:val="-1"/>
            <w:u w:color="75787B"/>
          </w:rPr>
          <w:t>ragone@barabino.it</w:t>
        </w:r>
      </w:hyperlink>
    </w:p>
    <w:p w14:paraId="18606494" w14:textId="77777777" w:rsidR="0050406D" w:rsidRPr="00D235F8" w:rsidRDefault="0050406D" w:rsidP="0050406D">
      <w:pPr>
        <w:spacing w:after="0" w:line="260" w:lineRule="exact"/>
        <w:jc w:val="both"/>
        <w:rPr>
          <w:rStyle w:val="Nessuno"/>
          <w:color w:val="75787B"/>
          <w:spacing w:val="-1"/>
          <w:u w:color="75787B"/>
        </w:rPr>
      </w:pPr>
      <w:r w:rsidRPr="00D235F8">
        <w:rPr>
          <w:rStyle w:val="Nessuno"/>
          <w:b/>
          <w:color w:val="75787B"/>
          <w:spacing w:val="-1"/>
          <w:u w:color="75787B"/>
        </w:rPr>
        <w:t>Paola Cuccia</w:t>
      </w:r>
      <w:r w:rsidRPr="00D235F8">
        <w:rPr>
          <w:rStyle w:val="Nessuno"/>
          <w:b/>
          <w:u w:color="75787B"/>
        </w:rPr>
        <w:t> - </w:t>
      </w:r>
      <w:hyperlink r:id="rId11" w:history="1">
        <w:r w:rsidRPr="00D235F8">
          <w:rPr>
            <w:rStyle w:val="Nessuno"/>
            <w:color w:val="75787B"/>
            <w:spacing w:val="-1"/>
            <w:u w:color="75787B"/>
          </w:rPr>
          <w:t>p.cuccia@barabino.it</w:t>
        </w:r>
      </w:hyperlink>
    </w:p>
    <w:p w14:paraId="44FF3850" w14:textId="77777777" w:rsidR="0050406D" w:rsidRPr="00D235F8" w:rsidRDefault="0050406D" w:rsidP="0050406D">
      <w:pPr>
        <w:spacing w:after="0" w:line="260" w:lineRule="exact"/>
        <w:jc w:val="both"/>
        <w:rPr>
          <w:rStyle w:val="Nessuno"/>
          <w:color w:val="75787B"/>
          <w:spacing w:val="-1"/>
          <w:u w:color="75787B"/>
        </w:rPr>
      </w:pPr>
      <w:r w:rsidRPr="00D235F8">
        <w:rPr>
          <w:rStyle w:val="Nessuno"/>
          <w:b/>
          <w:color w:val="75787B"/>
          <w:spacing w:val="-1"/>
          <w:u w:color="75787B"/>
        </w:rPr>
        <w:t>Alessio Costa</w:t>
      </w:r>
      <w:r w:rsidRPr="00D235F8">
        <w:rPr>
          <w:rStyle w:val="Nessuno"/>
          <w:b/>
          <w:u w:color="75787B"/>
        </w:rPr>
        <w:t> - </w:t>
      </w:r>
      <w:hyperlink r:id="rId12" w:history="1">
        <w:r w:rsidRPr="00D235F8">
          <w:rPr>
            <w:rStyle w:val="Nessuno"/>
            <w:color w:val="75787B"/>
            <w:spacing w:val="-1"/>
            <w:u w:color="75787B"/>
          </w:rPr>
          <w:t>a.costa@barabino.it</w:t>
        </w:r>
      </w:hyperlink>
      <w:bookmarkStart w:id="1" w:name="_GoBack"/>
      <w:bookmarkEnd w:id="1"/>
    </w:p>
    <w:p w14:paraId="040F5578" w14:textId="77777777" w:rsidR="00D235F8" w:rsidRPr="00C97B2A" w:rsidRDefault="00D235F8" w:rsidP="00E3037F">
      <w:pPr>
        <w:spacing w:after="0" w:line="260" w:lineRule="exact"/>
        <w:jc w:val="both"/>
        <w:rPr>
          <w:rStyle w:val="Nessuno"/>
          <w:color w:val="75787B"/>
          <w:spacing w:val="-1"/>
          <w:u w:color="75787B"/>
        </w:rPr>
      </w:pPr>
    </w:p>
    <w:p w14:paraId="4360AEB5" w14:textId="77777777" w:rsidR="00DC257C" w:rsidRPr="00C97B2A" w:rsidRDefault="00DC257C" w:rsidP="00E3037F">
      <w:pPr>
        <w:spacing w:after="0" w:line="260" w:lineRule="exact"/>
        <w:jc w:val="both"/>
        <w:rPr>
          <w:rStyle w:val="Nessuno"/>
          <w:b/>
          <w:color w:val="4472C4" w:themeColor="accent1"/>
          <w:spacing w:val="-1"/>
          <w:u w:color="75787B"/>
        </w:rPr>
      </w:pPr>
    </w:p>
    <w:p w14:paraId="63FC738E" w14:textId="679DF654" w:rsidR="00605FF8" w:rsidRPr="0050406D" w:rsidRDefault="00605FF8" w:rsidP="00605FF8">
      <w:pPr>
        <w:spacing w:after="0" w:line="260" w:lineRule="exact"/>
        <w:jc w:val="both"/>
        <w:rPr>
          <w:rStyle w:val="Nessuno"/>
          <w:color w:val="75787B"/>
        </w:rPr>
      </w:pPr>
      <w:r w:rsidRPr="0050406D">
        <w:rPr>
          <w:rStyle w:val="Nessuno"/>
          <w:color w:val="75787B"/>
        </w:rPr>
        <w:tab/>
      </w:r>
      <w:r w:rsidRPr="0050406D">
        <w:rPr>
          <w:rStyle w:val="Nessuno"/>
          <w:color w:val="75787B"/>
        </w:rPr>
        <w:tab/>
      </w:r>
      <w:r w:rsidRPr="0050406D">
        <w:rPr>
          <w:rStyle w:val="Nessuno"/>
          <w:color w:val="75787B"/>
        </w:rPr>
        <w:tab/>
      </w:r>
      <w:r w:rsidRPr="0050406D">
        <w:rPr>
          <w:rStyle w:val="Nessuno"/>
          <w:color w:val="75787B"/>
        </w:rPr>
        <w:tab/>
      </w:r>
    </w:p>
    <w:p w14:paraId="3FDC3CFB" w14:textId="77777777" w:rsidR="00E3037F" w:rsidRPr="0050406D" w:rsidRDefault="00E3037F" w:rsidP="00E3037F">
      <w:pPr>
        <w:spacing w:line="260" w:lineRule="exact"/>
        <w:jc w:val="both"/>
        <w:rPr>
          <w:rStyle w:val="Nessuno"/>
          <w:color w:val="75787B"/>
          <w:spacing w:val="-1"/>
          <w:u w:color="75787B"/>
        </w:rPr>
      </w:pPr>
    </w:p>
    <w:p w14:paraId="0E909B1A" w14:textId="77777777" w:rsidR="00853209" w:rsidRPr="0050406D" w:rsidRDefault="00853209" w:rsidP="00AF525B">
      <w:pPr>
        <w:pStyle w:val="Pidipagina"/>
        <w:jc w:val="both"/>
        <w:rPr>
          <w:rFonts w:asciiTheme="majorHAnsi" w:hAnsiTheme="majorHAnsi"/>
          <w:color w:val="0563C1" w:themeColor="hyperlink"/>
          <w:sz w:val="18"/>
          <w:szCs w:val="18"/>
          <w:u w:val="single"/>
        </w:rPr>
      </w:pPr>
    </w:p>
    <w:sectPr w:rsidR="00853209" w:rsidRPr="0050406D" w:rsidSect="001C102A">
      <w:headerReference w:type="default" r:id="rId13"/>
      <w:pgSz w:w="11906" w:h="16838"/>
      <w:pgMar w:top="2552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958553" w14:textId="77777777" w:rsidR="003E0B8A" w:rsidRDefault="003E0B8A" w:rsidP="00F46B7D">
      <w:pPr>
        <w:spacing w:after="0" w:line="240" w:lineRule="auto"/>
      </w:pPr>
      <w:r>
        <w:separator/>
      </w:r>
    </w:p>
  </w:endnote>
  <w:endnote w:type="continuationSeparator" w:id="0">
    <w:p w14:paraId="3F0981EE" w14:textId="77777777" w:rsidR="003E0B8A" w:rsidRDefault="003E0B8A" w:rsidP="00F46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D05F57" w14:textId="77777777" w:rsidR="003E0B8A" w:rsidRDefault="003E0B8A" w:rsidP="00F46B7D">
      <w:pPr>
        <w:spacing w:after="0" w:line="240" w:lineRule="auto"/>
      </w:pPr>
      <w:r>
        <w:separator/>
      </w:r>
    </w:p>
  </w:footnote>
  <w:footnote w:type="continuationSeparator" w:id="0">
    <w:p w14:paraId="2AB5E371" w14:textId="77777777" w:rsidR="003E0B8A" w:rsidRDefault="003E0B8A" w:rsidP="00F46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1191F" w14:textId="42989DE2" w:rsidR="00F46B7D" w:rsidRDefault="00185819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5A97A598" wp14:editId="44930ED5">
          <wp:simplePos x="0" y="0"/>
          <wp:positionH relativeFrom="column">
            <wp:posOffset>32385</wp:posOffset>
          </wp:positionH>
          <wp:positionV relativeFrom="paragraph">
            <wp:posOffset>229870</wp:posOffset>
          </wp:positionV>
          <wp:extent cx="1304925" cy="712774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4925" cy="7127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A3B30"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7E397318" wp14:editId="73EDB9AB">
          <wp:simplePos x="0" y="0"/>
          <wp:positionH relativeFrom="margin">
            <wp:align>right</wp:align>
          </wp:positionH>
          <wp:positionV relativeFrom="paragraph">
            <wp:posOffset>-20955</wp:posOffset>
          </wp:positionV>
          <wp:extent cx="1230914" cy="1043147"/>
          <wp:effectExtent l="0" t="0" r="7620" b="0"/>
          <wp:wrapTight wrapText="bothSides">
            <wp:wrapPolygon edited="0">
              <wp:start x="9362" y="395"/>
              <wp:lineTo x="7356" y="4736"/>
              <wp:lineTo x="5684" y="7498"/>
              <wp:lineTo x="4347" y="10261"/>
              <wp:lineTo x="4347" y="13023"/>
              <wp:lineTo x="6019" y="13812"/>
              <wp:lineTo x="0" y="17364"/>
              <wp:lineTo x="0" y="20916"/>
              <wp:lineTo x="21399" y="20916"/>
              <wp:lineTo x="21399" y="17364"/>
              <wp:lineTo x="15715" y="13812"/>
              <wp:lineTo x="17387" y="13023"/>
              <wp:lineTo x="17387" y="10655"/>
              <wp:lineTo x="16050" y="7498"/>
              <wp:lineTo x="12372" y="395"/>
              <wp:lineTo x="9362" y="395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914" cy="10431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C06E1C"/>
    <w:multiLevelType w:val="hybridMultilevel"/>
    <w:tmpl w:val="5DF4B5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hideGrammaticalError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A7B"/>
    <w:rsid w:val="00010C1D"/>
    <w:rsid w:val="000930EF"/>
    <w:rsid w:val="00106F29"/>
    <w:rsid w:val="00117DDA"/>
    <w:rsid w:val="00171D51"/>
    <w:rsid w:val="00185819"/>
    <w:rsid w:val="001C102A"/>
    <w:rsid w:val="001F51FB"/>
    <w:rsid w:val="00204A0F"/>
    <w:rsid w:val="00234BF3"/>
    <w:rsid w:val="002774CD"/>
    <w:rsid w:val="002A26D2"/>
    <w:rsid w:val="002A46B2"/>
    <w:rsid w:val="002A6013"/>
    <w:rsid w:val="002B1FD1"/>
    <w:rsid w:val="002B7929"/>
    <w:rsid w:val="002D1449"/>
    <w:rsid w:val="002E2837"/>
    <w:rsid w:val="002E6CD1"/>
    <w:rsid w:val="003077C8"/>
    <w:rsid w:val="00322B43"/>
    <w:rsid w:val="00333E4D"/>
    <w:rsid w:val="00342714"/>
    <w:rsid w:val="00362D60"/>
    <w:rsid w:val="00394BAA"/>
    <w:rsid w:val="00397463"/>
    <w:rsid w:val="003A4DF4"/>
    <w:rsid w:val="003D1F8B"/>
    <w:rsid w:val="003E0B8A"/>
    <w:rsid w:val="0041307A"/>
    <w:rsid w:val="00427114"/>
    <w:rsid w:val="00443B90"/>
    <w:rsid w:val="00465C44"/>
    <w:rsid w:val="00470E79"/>
    <w:rsid w:val="0048087C"/>
    <w:rsid w:val="0048263F"/>
    <w:rsid w:val="004C4488"/>
    <w:rsid w:val="004C7ADB"/>
    <w:rsid w:val="004D72AA"/>
    <w:rsid w:val="004E14A8"/>
    <w:rsid w:val="004F408C"/>
    <w:rsid w:val="0050406D"/>
    <w:rsid w:val="005110E3"/>
    <w:rsid w:val="00511D2F"/>
    <w:rsid w:val="00517A3B"/>
    <w:rsid w:val="00521670"/>
    <w:rsid w:val="0052346A"/>
    <w:rsid w:val="00526A60"/>
    <w:rsid w:val="00527690"/>
    <w:rsid w:val="005406D4"/>
    <w:rsid w:val="005813DF"/>
    <w:rsid w:val="00583774"/>
    <w:rsid w:val="005935D4"/>
    <w:rsid w:val="005A5A80"/>
    <w:rsid w:val="005B4C15"/>
    <w:rsid w:val="005C32EC"/>
    <w:rsid w:val="005D5C60"/>
    <w:rsid w:val="00605FF8"/>
    <w:rsid w:val="00607A74"/>
    <w:rsid w:val="00622A6C"/>
    <w:rsid w:val="0067785F"/>
    <w:rsid w:val="0068193C"/>
    <w:rsid w:val="006933BD"/>
    <w:rsid w:val="006C13DC"/>
    <w:rsid w:val="006E7BBF"/>
    <w:rsid w:val="006F49D1"/>
    <w:rsid w:val="00714F31"/>
    <w:rsid w:val="007400B2"/>
    <w:rsid w:val="00751283"/>
    <w:rsid w:val="00777C80"/>
    <w:rsid w:val="007B29C8"/>
    <w:rsid w:val="00816529"/>
    <w:rsid w:val="00842851"/>
    <w:rsid w:val="00853209"/>
    <w:rsid w:val="00856D5A"/>
    <w:rsid w:val="00862EDC"/>
    <w:rsid w:val="0088246E"/>
    <w:rsid w:val="0089740B"/>
    <w:rsid w:val="008B1C55"/>
    <w:rsid w:val="008C31F9"/>
    <w:rsid w:val="008C41D0"/>
    <w:rsid w:val="008D26CA"/>
    <w:rsid w:val="008D39CD"/>
    <w:rsid w:val="008F4DFF"/>
    <w:rsid w:val="008F67CA"/>
    <w:rsid w:val="00904158"/>
    <w:rsid w:val="009251C8"/>
    <w:rsid w:val="00980FEA"/>
    <w:rsid w:val="009B2F91"/>
    <w:rsid w:val="009B4815"/>
    <w:rsid w:val="009D723F"/>
    <w:rsid w:val="009F5006"/>
    <w:rsid w:val="00A050BC"/>
    <w:rsid w:val="00A2638E"/>
    <w:rsid w:val="00A3466F"/>
    <w:rsid w:val="00A54B1A"/>
    <w:rsid w:val="00A723C5"/>
    <w:rsid w:val="00A7752D"/>
    <w:rsid w:val="00A8283C"/>
    <w:rsid w:val="00A9355C"/>
    <w:rsid w:val="00A97C7C"/>
    <w:rsid w:val="00AA2BC0"/>
    <w:rsid w:val="00AC0CC4"/>
    <w:rsid w:val="00AC1C51"/>
    <w:rsid w:val="00AC7C96"/>
    <w:rsid w:val="00AF525B"/>
    <w:rsid w:val="00AF66C3"/>
    <w:rsid w:val="00B01117"/>
    <w:rsid w:val="00B42374"/>
    <w:rsid w:val="00B5028D"/>
    <w:rsid w:val="00B52DBD"/>
    <w:rsid w:val="00B970D7"/>
    <w:rsid w:val="00BA3D71"/>
    <w:rsid w:val="00BC50BF"/>
    <w:rsid w:val="00C0726D"/>
    <w:rsid w:val="00C131AA"/>
    <w:rsid w:val="00C174EF"/>
    <w:rsid w:val="00C2771B"/>
    <w:rsid w:val="00C302A5"/>
    <w:rsid w:val="00C4083A"/>
    <w:rsid w:val="00C50F3A"/>
    <w:rsid w:val="00C52A45"/>
    <w:rsid w:val="00C95BFA"/>
    <w:rsid w:val="00C97B2A"/>
    <w:rsid w:val="00CE1196"/>
    <w:rsid w:val="00D235F8"/>
    <w:rsid w:val="00D91B0D"/>
    <w:rsid w:val="00DA0A7B"/>
    <w:rsid w:val="00DC257C"/>
    <w:rsid w:val="00DE5950"/>
    <w:rsid w:val="00E054FE"/>
    <w:rsid w:val="00E126C4"/>
    <w:rsid w:val="00E1612C"/>
    <w:rsid w:val="00E3037F"/>
    <w:rsid w:val="00E4384F"/>
    <w:rsid w:val="00E52D3B"/>
    <w:rsid w:val="00E77394"/>
    <w:rsid w:val="00E811D8"/>
    <w:rsid w:val="00E83E2F"/>
    <w:rsid w:val="00E846E0"/>
    <w:rsid w:val="00E90E5D"/>
    <w:rsid w:val="00EA4F0B"/>
    <w:rsid w:val="00EB7CAC"/>
    <w:rsid w:val="00EF402E"/>
    <w:rsid w:val="00F31AC3"/>
    <w:rsid w:val="00F44A6F"/>
    <w:rsid w:val="00F46B7D"/>
    <w:rsid w:val="00F503B1"/>
    <w:rsid w:val="00F764B8"/>
    <w:rsid w:val="00F90FA2"/>
    <w:rsid w:val="00F92CBF"/>
    <w:rsid w:val="00FA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7BFFFF"/>
  <w15:chartTrackingRefBased/>
  <w15:docId w15:val="{E4B83473-82A5-4643-8FDE-608801C1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46B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6B7D"/>
  </w:style>
  <w:style w:type="paragraph" w:styleId="Pidipagina">
    <w:name w:val="footer"/>
    <w:basedOn w:val="Normale"/>
    <w:link w:val="PidipaginaCarattere"/>
    <w:uiPriority w:val="99"/>
    <w:unhideWhenUsed/>
    <w:rsid w:val="00F46B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6B7D"/>
  </w:style>
  <w:style w:type="character" w:styleId="Collegamentoipertestuale">
    <w:name w:val="Hyperlink"/>
    <w:basedOn w:val="Carpredefinitoparagrafo"/>
    <w:uiPriority w:val="99"/>
    <w:unhideWhenUsed/>
    <w:rsid w:val="002D1449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525B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A3D7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3077C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077C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077C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77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077C8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77C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77C8"/>
    <w:rPr>
      <w:rFonts w:ascii="Times New Roman" w:hAnsi="Times New Roman" w:cs="Times New Roman"/>
      <w:sz w:val="18"/>
      <w:szCs w:val="18"/>
    </w:rPr>
  </w:style>
  <w:style w:type="character" w:customStyle="1" w:styleId="Nessuno">
    <w:name w:val="Nessuno"/>
    <w:basedOn w:val="Carpredefinitoparagrafo"/>
    <w:rsid w:val="002A6013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A050B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050BC"/>
    <w:rPr>
      <w:color w:val="954F72" w:themeColor="followedHyperlink"/>
      <w:u w:val="single"/>
    </w:rPr>
  </w:style>
  <w:style w:type="character" w:customStyle="1" w:styleId="nessuno0">
    <w:name w:val="nessuno"/>
    <w:basedOn w:val="Carpredefinitoparagrafo"/>
    <w:rsid w:val="00D235F8"/>
  </w:style>
  <w:style w:type="character" w:customStyle="1" w:styleId="apple-converted-space">
    <w:name w:val="apple-converted-space"/>
    <w:basedOn w:val="Carpredefinitoparagrafo"/>
    <w:rsid w:val="00D23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9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icmobile.com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dmove.com/" TargetMode="External"/><Relationship Id="rId12" Type="http://schemas.openxmlformats.org/officeDocument/2006/relationships/hyperlink" Target="mailto:a.costa@barabin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.cuccia@barabino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s.ragone@barabino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icmobile@admirabilia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Gomba</dc:creator>
  <cp:keywords/>
  <dc:description/>
  <cp:lastModifiedBy>Microsoft Office User</cp:lastModifiedBy>
  <cp:revision>8</cp:revision>
  <cp:lastPrinted>2019-02-15T08:03:00Z</cp:lastPrinted>
  <dcterms:created xsi:type="dcterms:W3CDTF">2019-02-15T08:03:00Z</dcterms:created>
  <dcterms:modified xsi:type="dcterms:W3CDTF">2019-02-21T09:15:00Z</dcterms:modified>
</cp:coreProperties>
</file>