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6A3F1" w14:textId="77777777" w:rsidR="00F2558D" w:rsidRDefault="00F2558D" w:rsidP="00BD29DA">
      <w:pPr>
        <w:widowControl w:val="0"/>
        <w:autoSpaceDE w:val="0"/>
        <w:autoSpaceDN w:val="0"/>
        <w:adjustRightInd w:val="0"/>
        <w:spacing w:line="264" w:lineRule="auto"/>
        <w:ind w:right="134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FF4E793" w14:textId="0B84727B" w:rsidR="00FF5EBA" w:rsidRDefault="00FF5EBA" w:rsidP="00BD29DA">
      <w:pPr>
        <w:widowControl w:val="0"/>
        <w:autoSpaceDE w:val="0"/>
        <w:autoSpaceDN w:val="0"/>
        <w:adjustRightInd w:val="0"/>
        <w:spacing w:line="264" w:lineRule="auto"/>
        <w:ind w:left="142" w:right="134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30310D4C" w14:textId="206D4565" w:rsidR="00FF5EBA" w:rsidRPr="00F810C6" w:rsidRDefault="00FF5EBA" w:rsidP="00F810C6">
      <w:pPr>
        <w:widowControl w:val="0"/>
        <w:autoSpaceDE w:val="0"/>
        <w:autoSpaceDN w:val="0"/>
        <w:adjustRightInd w:val="0"/>
        <w:spacing w:line="264" w:lineRule="auto"/>
        <w:ind w:left="142" w:right="134"/>
        <w:jc w:val="center"/>
        <w:rPr>
          <w:rFonts w:ascii="Arial" w:hAnsi="Arial" w:cs="Arial"/>
          <w:b/>
          <w:i/>
          <w:iCs/>
          <w:color w:val="000000" w:themeColor="text1"/>
          <w:sz w:val="28"/>
          <w:szCs w:val="28"/>
        </w:rPr>
      </w:pPr>
      <w:r w:rsidRPr="00D52F53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“GUARDARE IL MONDO CON OCCHI NUOVI” </w:t>
      </w:r>
    </w:p>
    <w:p w14:paraId="489B538A" w14:textId="77777777" w:rsidR="00FF5EBA" w:rsidRDefault="00FF5EBA" w:rsidP="00BD29DA">
      <w:pPr>
        <w:widowControl w:val="0"/>
        <w:autoSpaceDE w:val="0"/>
        <w:autoSpaceDN w:val="0"/>
        <w:adjustRightInd w:val="0"/>
        <w:spacing w:line="264" w:lineRule="auto"/>
        <w:ind w:left="142" w:right="134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61ABAB2" w14:textId="0DA40A11" w:rsidR="00FF5EBA" w:rsidRDefault="00FF5EBA" w:rsidP="00BD29DA">
      <w:pPr>
        <w:widowControl w:val="0"/>
        <w:autoSpaceDE w:val="0"/>
        <w:autoSpaceDN w:val="0"/>
        <w:adjustRightInd w:val="0"/>
        <w:spacing w:line="264" w:lineRule="auto"/>
        <w:ind w:left="142" w:right="134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DE RIGO INCORAGGIA LA RIPRESA</w:t>
      </w:r>
    </w:p>
    <w:p w14:paraId="1A9CAC39" w14:textId="5F384B0D" w:rsidR="00FF5EBA" w:rsidRDefault="00FF5EBA" w:rsidP="00BD29DA">
      <w:pPr>
        <w:widowControl w:val="0"/>
        <w:autoSpaceDE w:val="0"/>
        <w:autoSpaceDN w:val="0"/>
        <w:adjustRightInd w:val="0"/>
        <w:spacing w:line="264" w:lineRule="auto"/>
        <w:ind w:left="142" w:right="134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CON ALCUNE INIZIATIVE DEDICATE AL TERRITORIO</w:t>
      </w:r>
    </w:p>
    <w:p w14:paraId="1AEE0CAE" w14:textId="1B0BE73F" w:rsidR="00C356A2" w:rsidRDefault="001B1423" w:rsidP="00F810C6">
      <w:pPr>
        <w:widowControl w:val="0"/>
        <w:autoSpaceDE w:val="0"/>
        <w:autoSpaceDN w:val="0"/>
        <w:adjustRightInd w:val="0"/>
        <w:spacing w:line="264" w:lineRule="auto"/>
        <w:ind w:left="142" w:right="134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REALIZZATE </w:t>
      </w:r>
      <w:r w:rsidR="00E6020E">
        <w:rPr>
          <w:rFonts w:ascii="Arial" w:hAnsi="Arial" w:cs="Arial"/>
          <w:b/>
          <w:color w:val="000000" w:themeColor="text1"/>
          <w:sz w:val="28"/>
          <w:szCs w:val="28"/>
        </w:rPr>
        <w:t>IN FAVORE DELLA SANITÁ DEL</w:t>
      </w:r>
      <w:r>
        <w:rPr>
          <w:rFonts w:ascii="Arial" w:hAnsi="Arial" w:cs="Arial"/>
          <w:b/>
          <w:color w:val="000000" w:themeColor="text1"/>
          <w:sz w:val="28"/>
          <w:szCs w:val="28"/>
        </w:rPr>
        <w:t>LA REGIONE VENETO</w:t>
      </w:r>
    </w:p>
    <w:p w14:paraId="46A2BB0C" w14:textId="77777777" w:rsidR="00BA6A16" w:rsidRDefault="00BA6A16" w:rsidP="00BD29DA">
      <w:pPr>
        <w:spacing w:line="264" w:lineRule="auto"/>
        <w:ind w:right="134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18DC8C0" w14:textId="6BEEA72E" w:rsidR="00FF5EBA" w:rsidRPr="00BA6A16" w:rsidRDefault="00FF5EBA" w:rsidP="00BD29DA">
      <w:pPr>
        <w:spacing w:line="264" w:lineRule="auto"/>
        <w:ind w:right="134"/>
        <w:jc w:val="center"/>
        <w:rPr>
          <w:rFonts w:ascii="Arial" w:hAnsi="Arial" w:cs="Arial"/>
          <w:b/>
          <w:i/>
          <w:iCs/>
          <w:color w:val="000000" w:themeColor="text1"/>
          <w:sz w:val="28"/>
          <w:szCs w:val="28"/>
        </w:rPr>
      </w:pPr>
      <w:r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Un pensiero ispiratore che guiderà le azioni del </w:t>
      </w:r>
      <w:r w:rsidR="00E00403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Gruppo </w:t>
      </w:r>
      <w:r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>nei prossimi mesi</w:t>
      </w:r>
      <w:r w:rsidR="001B1423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 e che è alla base delle prime </w:t>
      </w:r>
      <w:r w:rsidR="00580F72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iniziative </w:t>
      </w:r>
      <w:r w:rsidR="001B1423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>che</w:t>
      </w:r>
      <w:r w:rsidR="00E00403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 l’Azienda</w:t>
      </w:r>
      <w:r w:rsidR="001B1423" w:rsidRPr="00BA6A16">
        <w:rPr>
          <w:rFonts w:ascii="Arial" w:hAnsi="Arial" w:cs="Arial"/>
          <w:b/>
          <w:i/>
          <w:iCs/>
          <w:color w:val="000000" w:themeColor="text1"/>
          <w:sz w:val="28"/>
          <w:szCs w:val="28"/>
        </w:rPr>
        <w:t xml:space="preserve"> ha scelto di mettere in campo per testimoniare concreta vicinanza al territorio</w:t>
      </w:r>
    </w:p>
    <w:p w14:paraId="247CF607" w14:textId="77777777" w:rsidR="00FF5EBA" w:rsidRDefault="00FF5EBA" w:rsidP="00BD29DA">
      <w:pPr>
        <w:spacing w:line="264" w:lineRule="auto"/>
        <w:ind w:right="134"/>
        <w:rPr>
          <w:rFonts w:ascii="Arial" w:hAnsi="Arial" w:cs="Arial"/>
          <w:color w:val="000000" w:themeColor="text1"/>
          <w:sz w:val="22"/>
          <w:szCs w:val="22"/>
        </w:rPr>
      </w:pPr>
    </w:p>
    <w:p w14:paraId="456C2C5C" w14:textId="77777777" w:rsidR="00791022" w:rsidRPr="00791022" w:rsidRDefault="00791022" w:rsidP="00BD29DA">
      <w:pPr>
        <w:spacing w:line="264" w:lineRule="auto"/>
        <w:ind w:left="142" w:right="134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92AAB89" w14:textId="11AB5105" w:rsidR="00F626EF" w:rsidRDefault="00791022" w:rsidP="00BD29DA">
      <w:pPr>
        <w:spacing w:line="264" w:lineRule="auto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1022">
        <w:rPr>
          <w:rFonts w:ascii="Arial" w:hAnsi="Arial" w:cs="Arial"/>
          <w:i/>
          <w:color w:val="000000" w:themeColor="text1"/>
          <w:sz w:val="22"/>
          <w:szCs w:val="22"/>
        </w:rPr>
        <w:t xml:space="preserve">Longarone, </w:t>
      </w:r>
      <w:r w:rsidR="0024086E">
        <w:rPr>
          <w:rFonts w:ascii="Arial" w:hAnsi="Arial" w:cs="Arial"/>
          <w:i/>
          <w:color w:val="000000" w:themeColor="text1"/>
          <w:sz w:val="22"/>
          <w:szCs w:val="22"/>
        </w:rPr>
        <w:t>2</w:t>
      </w:r>
      <w:r w:rsidR="00BF424A">
        <w:rPr>
          <w:rFonts w:ascii="Arial" w:hAnsi="Arial" w:cs="Arial"/>
          <w:i/>
          <w:color w:val="000000" w:themeColor="text1"/>
          <w:sz w:val="22"/>
          <w:szCs w:val="22"/>
        </w:rPr>
        <w:t>5</w:t>
      </w:r>
      <w:r w:rsidR="001D5852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1B1423">
        <w:rPr>
          <w:rFonts w:ascii="Arial" w:hAnsi="Arial" w:cs="Arial"/>
          <w:i/>
          <w:color w:val="000000" w:themeColor="text1"/>
          <w:sz w:val="22"/>
          <w:szCs w:val="22"/>
        </w:rPr>
        <w:t>maggio</w:t>
      </w:r>
      <w:r w:rsidRPr="00791022">
        <w:rPr>
          <w:rFonts w:ascii="Arial" w:hAnsi="Arial" w:cs="Arial"/>
          <w:i/>
          <w:color w:val="000000" w:themeColor="text1"/>
          <w:sz w:val="22"/>
          <w:szCs w:val="22"/>
        </w:rPr>
        <w:t xml:space="preserve"> 20</w:t>
      </w:r>
      <w:r w:rsidR="001B1423">
        <w:rPr>
          <w:rFonts w:ascii="Arial" w:hAnsi="Arial" w:cs="Arial"/>
          <w:i/>
          <w:color w:val="000000" w:themeColor="text1"/>
          <w:sz w:val="22"/>
          <w:szCs w:val="22"/>
        </w:rPr>
        <w:t>20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>- La ripartenza in sicurezza e la costruzione di una nuova normalità rappresenta</w:t>
      </w:r>
      <w:r w:rsidR="00580F72">
        <w:rPr>
          <w:rFonts w:ascii="Arial" w:hAnsi="Arial" w:cs="Arial"/>
          <w:color w:val="000000" w:themeColor="text1"/>
          <w:sz w:val="22"/>
          <w:szCs w:val="22"/>
        </w:rPr>
        <w:t>no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 xml:space="preserve"> u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 xml:space="preserve">na sfida, se possibile, ancora più grande di quella che 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 xml:space="preserve">ci siamo 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>lasci</w:t>
      </w:r>
      <w:r w:rsidR="00E00403">
        <w:rPr>
          <w:rFonts w:ascii="Arial" w:hAnsi="Arial" w:cs="Arial"/>
          <w:color w:val="000000" w:themeColor="text1"/>
          <w:sz w:val="22"/>
          <w:szCs w:val="22"/>
        </w:rPr>
        <w:t>ati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 xml:space="preserve"> alle spalle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>. Un</w:t>
      </w:r>
      <w:r w:rsidR="00580F72">
        <w:rPr>
          <w:rFonts w:ascii="Arial" w:hAnsi="Arial" w:cs="Arial"/>
          <w:color w:val="000000" w:themeColor="text1"/>
          <w:sz w:val="22"/>
          <w:szCs w:val="22"/>
        </w:rPr>
        <w:t>a condizione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 xml:space="preserve"> che impone di guardare il mondo con occhi nuovi e che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0403">
        <w:rPr>
          <w:rFonts w:ascii="Arial" w:hAnsi="Arial" w:cs="Arial"/>
          <w:color w:val="000000" w:themeColor="text1"/>
          <w:sz w:val="22"/>
          <w:szCs w:val="22"/>
        </w:rPr>
        <w:t>è possibile affrontare solo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A4E47">
        <w:rPr>
          <w:rFonts w:ascii="Arial" w:hAnsi="Arial" w:cs="Arial"/>
          <w:color w:val="000000" w:themeColor="text1"/>
          <w:sz w:val="22"/>
          <w:szCs w:val="22"/>
        </w:rPr>
        <w:t xml:space="preserve">insieme, </w:t>
      </w:r>
      <w:r w:rsidR="00F626EF" w:rsidRPr="00F07CDA">
        <w:rPr>
          <w:rFonts w:ascii="Arial" w:hAnsi="Arial" w:cs="Arial"/>
          <w:color w:val="000000" w:themeColor="text1"/>
          <w:sz w:val="22"/>
          <w:szCs w:val="22"/>
        </w:rPr>
        <w:t>facendo squadra.</w:t>
      </w:r>
    </w:p>
    <w:p w14:paraId="0DAD2705" w14:textId="765CAB79" w:rsidR="00F626EF" w:rsidRDefault="00F626EF" w:rsidP="00BD29DA">
      <w:pPr>
        <w:spacing w:line="264" w:lineRule="auto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D22A5BA" w14:textId="54FD9066" w:rsidR="00AA4E47" w:rsidRDefault="00AA4E47" w:rsidP="00BD29DA">
      <w:pPr>
        <w:spacing w:line="264" w:lineRule="auto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Consapevole di ciò</w:t>
      </w:r>
      <w:r w:rsidR="00E00403">
        <w:rPr>
          <w:rFonts w:ascii="Arial" w:hAnsi="Arial" w:cs="Arial"/>
          <w:color w:val="000000" w:themeColor="text1"/>
          <w:sz w:val="22"/>
          <w:szCs w:val="22"/>
        </w:rPr>
        <w:t>,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 xml:space="preserve"> De Rigo ha </w:t>
      </w:r>
      <w:r w:rsidR="00E00403">
        <w:rPr>
          <w:rFonts w:ascii="Arial" w:hAnsi="Arial" w:cs="Arial"/>
          <w:color w:val="000000" w:themeColor="text1"/>
          <w:sz w:val="22"/>
          <w:szCs w:val="22"/>
        </w:rPr>
        <w:t xml:space="preserve">ritenuto di </w:t>
      </w:r>
      <w:r w:rsidR="00F626EF">
        <w:rPr>
          <w:rFonts w:ascii="Arial" w:hAnsi="Arial" w:cs="Arial"/>
          <w:color w:val="000000" w:themeColor="text1"/>
          <w:sz w:val="22"/>
          <w:szCs w:val="22"/>
        </w:rPr>
        <w:t xml:space="preserve">dare un segno e una fattiva testimonianza del proprio impegno per la ripresa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dando vita a due iniziative, realizzate in 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>collaborazione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con le autorità </w:t>
      </w:r>
      <w:r w:rsidR="005765BC">
        <w:rPr>
          <w:rFonts w:ascii="Arial" w:hAnsi="Arial" w:cs="Arial"/>
          <w:color w:val="000000" w:themeColor="text1"/>
          <w:sz w:val="22"/>
          <w:szCs w:val="22"/>
        </w:rPr>
        <w:t>della Regione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Veneto, una delle </w:t>
      </w:r>
      <w:r w:rsidR="005765BC">
        <w:rPr>
          <w:rFonts w:ascii="Arial" w:hAnsi="Arial" w:cs="Arial"/>
          <w:color w:val="000000" w:themeColor="text1"/>
          <w:sz w:val="22"/>
          <w:szCs w:val="22"/>
        </w:rPr>
        <w:t>aree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più colpite dalla pandemia.</w:t>
      </w:r>
    </w:p>
    <w:p w14:paraId="2FE72A23" w14:textId="52484C2B" w:rsidR="00AA4E47" w:rsidRDefault="00AA4E47" w:rsidP="00BD29DA">
      <w:pPr>
        <w:spacing w:line="264" w:lineRule="auto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68484E5" w14:textId="2F63B1C3" w:rsidR="00A607E8" w:rsidRDefault="00E00403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Il pensiero è andato subito alla</w:t>
      </w:r>
      <w:r w:rsidR="00AA4E47">
        <w:rPr>
          <w:rFonts w:ascii="Arial" w:hAnsi="Arial" w:cs="Arial"/>
          <w:color w:val="000000" w:themeColor="text1"/>
          <w:sz w:val="22"/>
          <w:szCs w:val="22"/>
        </w:rPr>
        <w:t xml:space="preserve"> sanità locale, mess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AA4E47">
        <w:rPr>
          <w:rFonts w:ascii="Arial" w:hAnsi="Arial" w:cs="Arial"/>
          <w:color w:val="000000" w:themeColor="text1"/>
          <w:sz w:val="22"/>
          <w:szCs w:val="22"/>
        </w:rPr>
        <w:t xml:space="preserve"> così a dura prova dall’emergenza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e si è tradotto in una </w:t>
      </w:r>
      <w:r w:rsidR="00AA4E47">
        <w:rPr>
          <w:rFonts w:ascii="Arial" w:hAnsi="Arial" w:cs="Arial"/>
          <w:color w:val="000000" w:themeColor="text1"/>
          <w:sz w:val="22"/>
          <w:szCs w:val="22"/>
        </w:rPr>
        <w:t xml:space="preserve">donazione </w:t>
      </w:r>
      <w:r w:rsidR="008115B6">
        <w:rPr>
          <w:rFonts w:ascii="Arial" w:hAnsi="Arial" w:cs="Arial"/>
          <w:color w:val="000000" w:themeColor="text1"/>
          <w:sz w:val="22"/>
          <w:szCs w:val="22"/>
        </w:rPr>
        <w:t xml:space="preserve">di </w:t>
      </w:r>
      <w:r w:rsidR="00FA19F7">
        <w:rPr>
          <w:rFonts w:ascii="Arial" w:hAnsi="Arial" w:cs="Arial"/>
          <w:color w:val="000000" w:themeColor="text1"/>
          <w:sz w:val="22"/>
          <w:szCs w:val="22"/>
        </w:rPr>
        <w:t xml:space="preserve">100.000 </w:t>
      </w:r>
      <w:r w:rsidR="00043318">
        <w:rPr>
          <w:rFonts w:ascii="Arial" w:hAnsi="Arial" w:cs="Arial"/>
          <w:color w:val="000000" w:themeColor="text1"/>
          <w:sz w:val="22"/>
          <w:szCs w:val="22"/>
        </w:rPr>
        <w:t>e</w:t>
      </w:r>
      <w:r w:rsidR="00FA19F7">
        <w:rPr>
          <w:rFonts w:ascii="Arial" w:hAnsi="Arial" w:cs="Arial"/>
          <w:color w:val="000000" w:themeColor="text1"/>
          <w:sz w:val="22"/>
          <w:szCs w:val="22"/>
        </w:rPr>
        <w:t xml:space="preserve">uro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che il </w:t>
      </w:r>
      <w:r w:rsidR="005765BC">
        <w:rPr>
          <w:rFonts w:ascii="Arial" w:hAnsi="Arial" w:cs="Arial"/>
          <w:color w:val="000000" w:themeColor="text1"/>
          <w:sz w:val="22"/>
          <w:szCs w:val="22"/>
        </w:rPr>
        <w:t xml:space="preserve">Gruppo ha </w:t>
      </w:r>
      <w:r>
        <w:rPr>
          <w:rFonts w:ascii="Arial" w:hAnsi="Arial" w:cs="Arial"/>
          <w:color w:val="000000" w:themeColor="text1"/>
          <w:sz w:val="22"/>
          <w:szCs w:val="22"/>
        </w:rPr>
        <w:t>scelto di fare</w:t>
      </w:r>
      <w:r w:rsidR="005765B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607E8">
        <w:rPr>
          <w:rFonts w:ascii="Arial" w:hAnsi="Arial" w:cs="Arial"/>
          <w:color w:val="000000" w:themeColor="text1"/>
          <w:sz w:val="22"/>
          <w:szCs w:val="22"/>
        </w:rPr>
        <w:t>a</w:t>
      </w:r>
      <w:r w:rsidR="00A607E8" w:rsidRPr="00A607E8">
        <w:rPr>
          <w:rFonts w:ascii="Arial" w:hAnsi="Arial" w:cs="Arial"/>
          <w:color w:val="000000" w:themeColor="text1"/>
          <w:sz w:val="22"/>
          <w:szCs w:val="22"/>
        </w:rPr>
        <w:t>l</w:t>
      </w:r>
      <w:r w:rsidR="00A607E8">
        <w:rPr>
          <w:rFonts w:ascii="Arial" w:hAnsi="Arial" w:cs="Arial"/>
          <w:color w:val="000000" w:themeColor="text1"/>
          <w:sz w:val="22"/>
          <w:szCs w:val="22"/>
        </w:rPr>
        <w:t>l’</w:t>
      </w:r>
      <w:r w:rsidR="00A607E8" w:rsidRPr="00A607E8">
        <w:rPr>
          <w:rFonts w:ascii="Arial" w:hAnsi="Arial" w:cs="Arial"/>
          <w:color w:val="000000" w:themeColor="text1"/>
          <w:sz w:val="22"/>
          <w:szCs w:val="22"/>
        </w:rPr>
        <w:t>Azienda ULSS n.1 Dolomiti di Belluno</w:t>
      </w:r>
      <w:r w:rsidR="00E9161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115B6">
        <w:rPr>
          <w:rFonts w:ascii="Arial" w:hAnsi="Arial" w:cs="Arial"/>
          <w:color w:val="000000" w:themeColor="text1"/>
          <w:sz w:val="22"/>
          <w:szCs w:val="22"/>
        </w:rPr>
        <w:t xml:space="preserve">attraverso un accordo con BMR </w:t>
      </w:r>
      <w:proofErr w:type="spellStart"/>
      <w:r w:rsidR="008115B6">
        <w:rPr>
          <w:rFonts w:ascii="Arial" w:hAnsi="Arial" w:cs="Arial"/>
          <w:color w:val="000000" w:themeColor="text1"/>
          <w:sz w:val="22"/>
          <w:szCs w:val="22"/>
        </w:rPr>
        <w:t>Genomics</w:t>
      </w:r>
      <w:proofErr w:type="spellEnd"/>
      <w:r w:rsidR="008115B6">
        <w:rPr>
          <w:rFonts w:ascii="Arial" w:hAnsi="Arial" w:cs="Arial"/>
          <w:color w:val="000000" w:themeColor="text1"/>
          <w:sz w:val="22"/>
          <w:szCs w:val="22"/>
        </w:rPr>
        <w:t>, u</w:t>
      </w:r>
      <w:r w:rsidR="008115B6" w:rsidRPr="008115B6">
        <w:rPr>
          <w:rFonts w:ascii="Arial" w:hAnsi="Arial" w:cs="Arial"/>
          <w:color w:val="000000" w:themeColor="text1"/>
          <w:sz w:val="22"/>
          <w:szCs w:val="22"/>
        </w:rPr>
        <w:t>no spin</w:t>
      </w:r>
      <w:r w:rsidR="00D02479">
        <w:rPr>
          <w:rFonts w:ascii="Arial" w:hAnsi="Arial" w:cs="Arial"/>
          <w:color w:val="000000" w:themeColor="text1"/>
          <w:sz w:val="22"/>
          <w:szCs w:val="22"/>
        </w:rPr>
        <w:t>-</w:t>
      </w:r>
      <w:r w:rsidR="008115B6" w:rsidRPr="008115B6">
        <w:rPr>
          <w:rFonts w:ascii="Arial" w:hAnsi="Arial" w:cs="Arial"/>
          <w:color w:val="000000" w:themeColor="text1"/>
          <w:sz w:val="22"/>
          <w:szCs w:val="22"/>
        </w:rPr>
        <w:t>off partecipato dall’Università di Padova, specializzato in analisi del DNA</w:t>
      </w:r>
      <w:r w:rsidR="008115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19F7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8115B6">
        <w:rPr>
          <w:rFonts w:ascii="Arial" w:hAnsi="Arial" w:cs="Arial"/>
          <w:color w:val="000000" w:themeColor="text1"/>
          <w:sz w:val="22"/>
          <w:szCs w:val="22"/>
        </w:rPr>
        <w:t>d</w:t>
      </w:r>
      <w:r w:rsidR="008115B6" w:rsidRPr="008115B6">
        <w:rPr>
          <w:rFonts w:ascii="Arial" w:hAnsi="Arial" w:cs="Arial"/>
          <w:color w:val="000000" w:themeColor="text1"/>
          <w:sz w:val="22"/>
          <w:szCs w:val="22"/>
        </w:rPr>
        <w:t xml:space="preserve">iretto dal </w:t>
      </w:r>
      <w:r w:rsidR="00D52F53">
        <w:rPr>
          <w:rFonts w:ascii="Arial" w:hAnsi="Arial" w:cs="Arial"/>
          <w:color w:val="000000" w:themeColor="text1"/>
          <w:sz w:val="22"/>
          <w:szCs w:val="22"/>
        </w:rPr>
        <w:t>P</w:t>
      </w:r>
      <w:r w:rsidR="008115B6" w:rsidRPr="008115B6">
        <w:rPr>
          <w:rFonts w:ascii="Arial" w:hAnsi="Arial" w:cs="Arial"/>
          <w:color w:val="000000" w:themeColor="text1"/>
          <w:sz w:val="22"/>
          <w:szCs w:val="22"/>
        </w:rPr>
        <w:t>rof.</w:t>
      </w:r>
      <w:r w:rsidR="00D52F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115B6" w:rsidRPr="008115B6">
        <w:rPr>
          <w:rFonts w:ascii="Arial" w:hAnsi="Arial" w:cs="Arial"/>
          <w:color w:val="000000" w:themeColor="text1"/>
          <w:sz w:val="22"/>
          <w:szCs w:val="22"/>
        </w:rPr>
        <w:t>Giorgio Valle</w:t>
      </w:r>
      <w:r w:rsidR="008115B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3A791F4" w14:textId="364E78A2" w:rsidR="008115B6" w:rsidRDefault="008115B6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Grazie al contributo di De Rigo</w:t>
      </w:r>
      <w:r w:rsidR="00FA19F7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9161C" w:rsidRPr="00E9161C">
        <w:rPr>
          <w:rFonts w:ascii="Arial" w:hAnsi="Arial" w:cs="Arial"/>
          <w:color w:val="000000" w:themeColor="text1"/>
          <w:sz w:val="22"/>
          <w:szCs w:val="22"/>
        </w:rPr>
        <w:t xml:space="preserve">BMR </w:t>
      </w:r>
      <w:proofErr w:type="spellStart"/>
      <w:r w:rsidR="00E9161C" w:rsidRPr="00E9161C">
        <w:rPr>
          <w:rFonts w:ascii="Arial" w:hAnsi="Arial" w:cs="Arial"/>
          <w:color w:val="000000" w:themeColor="text1"/>
          <w:sz w:val="22"/>
          <w:szCs w:val="22"/>
        </w:rPr>
        <w:t>Genomics</w:t>
      </w:r>
      <w:proofErr w:type="spellEnd"/>
      <w:r w:rsidR="00E9161C" w:rsidRPr="00E9161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>realizzerà le analisi di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>500 tamponi</w:t>
      </w:r>
      <w:r w:rsidR="00FA19F7">
        <w:rPr>
          <w:rFonts w:ascii="Arial" w:hAnsi="Arial" w:cs="Arial"/>
          <w:color w:val="000000" w:themeColor="text1"/>
          <w:sz w:val="22"/>
          <w:szCs w:val="22"/>
        </w:rPr>
        <w:t xml:space="preserve"> nasofaringei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100A3">
        <w:rPr>
          <w:rFonts w:ascii="Arial" w:hAnsi="Arial" w:cs="Arial"/>
          <w:color w:val="000000" w:themeColor="text1"/>
          <w:sz w:val="22"/>
          <w:szCs w:val="22"/>
        </w:rPr>
        <w:t xml:space="preserve">per il personale medico ospedaliero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e, 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>in collaborazione con la ULSS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n.1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 xml:space="preserve"> Dolomiti, svolgerà uno studio su un centinaio di genomi virali del Bellunese per confrontarli con quelli di altre aree al fine di valutare l’evoluzione della diffusione del virus </w:t>
      </w:r>
      <w:r w:rsidR="00A23A79">
        <w:rPr>
          <w:rFonts w:ascii="Arial" w:hAnsi="Arial" w:cs="Arial"/>
          <w:color w:val="000000" w:themeColor="text1"/>
          <w:sz w:val="22"/>
          <w:szCs w:val="22"/>
        </w:rPr>
        <w:t>COVID</w:t>
      </w:r>
      <w:r w:rsidR="000240D4">
        <w:rPr>
          <w:rFonts w:ascii="Arial" w:hAnsi="Arial" w:cs="Arial"/>
          <w:color w:val="000000" w:themeColor="text1"/>
          <w:sz w:val="22"/>
          <w:szCs w:val="22"/>
        </w:rPr>
        <w:t>-</w:t>
      </w:r>
      <w:r w:rsidR="00A23A79">
        <w:rPr>
          <w:rFonts w:ascii="Arial" w:hAnsi="Arial" w:cs="Arial"/>
          <w:color w:val="000000" w:themeColor="text1"/>
          <w:sz w:val="22"/>
          <w:szCs w:val="22"/>
        </w:rPr>
        <w:t>19</w:t>
      </w:r>
      <w:r w:rsidR="0087440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15B6">
        <w:rPr>
          <w:rFonts w:ascii="Arial" w:hAnsi="Arial" w:cs="Arial"/>
          <w:color w:val="000000" w:themeColor="text1"/>
          <w:sz w:val="22"/>
          <w:szCs w:val="22"/>
        </w:rPr>
        <w:t>nel territorio ed eventuali differenze con i ceppi di coronavirus già noti.</w:t>
      </w:r>
    </w:p>
    <w:p w14:paraId="2008D96F" w14:textId="77777777" w:rsidR="008115B6" w:rsidRDefault="008115B6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C77DD3" w14:textId="0402935D" w:rsidR="00F07CDA" w:rsidRDefault="005765BC" w:rsidP="00BD29DA">
      <w:pPr>
        <w:spacing w:line="264" w:lineRule="auto"/>
        <w:ind w:right="1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De Rigo ha pensato </w:t>
      </w:r>
      <w:r w:rsidR="00E00403">
        <w:rPr>
          <w:rFonts w:ascii="Arial" w:hAnsi="Arial" w:cs="Arial"/>
          <w:color w:val="000000" w:themeColor="text1"/>
          <w:sz w:val="22"/>
          <w:szCs w:val="22"/>
        </w:rPr>
        <w:t>poi ad un progetto diffuso sul territorio. Un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gesto simbolico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 xml:space="preserve">di ringraziamento e riconoscenza rivolto al personale sanitario del 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>V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eneto che in questi mesi è stato in prima linea per tutti noi.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Proprio loro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più di chiunque altro, dopo avere visto tanto dolore, merit</w:t>
      </w:r>
      <w:r>
        <w:rPr>
          <w:rFonts w:ascii="Arial" w:hAnsi="Arial" w:cs="Arial"/>
          <w:color w:val="000000" w:themeColor="text1"/>
          <w:sz w:val="22"/>
          <w:szCs w:val="22"/>
        </w:rPr>
        <w:t>ano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 xml:space="preserve"> di poter “</w:t>
      </w:r>
      <w:r w:rsidR="00B11EB6">
        <w:rPr>
          <w:rFonts w:ascii="Arial" w:hAnsi="Arial" w:cs="Arial"/>
          <w:i/>
          <w:iCs/>
          <w:color w:val="000000" w:themeColor="text1"/>
          <w:sz w:val="22"/>
          <w:szCs w:val="22"/>
        </w:rPr>
        <w:t>g</w:t>
      </w:r>
      <w:r w:rsidR="00F07CDA" w:rsidRPr="00B11EB6">
        <w:rPr>
          <w:rFonts w:ascii="Arial" w:hAnsi="Arial" w:cs="Arial"/>
          <w:i/>
          <w:iCs/>
          <w:color w:val="000000" w:themeColor="text1"/>
          <w:sz w:val="22"/>
          <w:szCs w:val="22"/>
        </w:rPr>
        <w:t>uardare il mondo con occhi diversi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59CAAEE" w14:textId="77777777" w:rsidR="005765BC" w:rsidRDefault="005765BC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32B73B" w14:textId="56ECFF32" w:rsidR="00F07CDA" w:rsidRDefault="005765BC" w:rsidP="00D658E8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Realizzato in collaborazione con le autorità sanitarie Locali</w:t>
      </w:r>
      <w:r w:rsidR="00F07CDA" w:rsidRPr="00941B11">
        <w:rPr>
          <w:rFonts w:ascii="Arial" w:hAnsi="Arial" w:cs="Arial"/>
          <w:color w:val="000000" w:themeColor="text1"/>
          <w:sz w:val="22"/>
          <w:szCs w:val="22"/>
        </w:rPr>
        <w:t>,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 xml:space="preserve">l’iniziativa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 xml:space="preserve">si propone di premiare </w:t>
      </w:r>
      <w:r w:rsidR="005100A3">
        <w:rPr>
          <w:rFonts w:ascii="Arial" w:hAnsi="Arial" w:cs="Arial"/>
          <w:color w:val="000000" w:themeColor="text1"/>
          <w:sz w:val="22"/>
          <w:szCs w:val="22"/>
        </w:rPr>
        <w:t xml:space="preserve">10.000 persone tra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 xml:space="preserve">personale medico e paramedico </w:t>
      </w:r>
      <w:r w:rsidR="0018077C">
        <w:rPr>
          <w:rFonts w:ascii="Arial" w:hAnsi="Arial" w:cs="Arial"/>
          <w:color w:val="000000" w:themeColor="text1"/>
          <w:sz w:val="22"/>
          <w:szCs w:val="22"/>
        </w:rPr>
        <w:t xml:space="preserve">COVID-19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del Veneto, omaggiando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100A3">
        <w:rPr>
          <w:rFonts w:ascii="Arial" w:hAnsi="Arial" w:cs="Arial"/>
          <w:color w:val="000000" w:themeColor="text1"/>
          <w:sz w:val="22"/>
          <w:szCs w:val="22"/>
        </w:rPr>
        <w:t xml:space="preserve">a ciascuno </w:t>
      </w:r>
      <w:r w:rsidR="00F07CDA" w:rsidRPr="00F07CDA">
        <w:rPr>
          <w:rFonts w:ascii="Arial" w:hAnsi="Arial" w:cs="Arial"/>
          <w:color w:val="000000" w:themeColor="text1"/>
          <w:sz w:val="22"/>
          <w:szCs w:val="22"/>
        </w:rPr>
        <w:t>un occhiale da sole o una montatura da vista offerta da De Rigo.</w:t>
      </w:r>
    </w:p>
    <w:p w14:paraId="5766D9E5" w14:textId="5C4779FC" w:rsidR="005765BC" w:rsidRPr="00B2071A" w:rsidRDefault="00D658E8" w:rsidP="00D658E8">
      <w:pPr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Il Gruppo </w:t>
      </w:r>
      <w:r w:rsidR="00B2071A" w:rsidRPr="00B2071A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desidera ringraziare gli ottici partner </w:t>
      </w:r>
      <w:r w:rsidR="00B2071A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presenti sul territorio Veneto </w:t>
      </w:r>
      <w:r w:rsidR="00B2071A" w:rsidRPr="00B2071A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che hanno aderito all’iniziativa e che hanno reso possibile questo progetto</w:t>
      </w:r>
      <w:r w:rsidR="00F5391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114C133" w14:textId="64447873" w:rsidR="005765BC" w:rsidRDefault="005765BC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88F2D2D" w14:textId="0992CA41" w:rsidR="00F810C6" w:rsidRDefault="00F810C6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65C9B9" w14:textId="5EF89B31" w:rsidR="00E90B63" w:rsidRDefault="00E90B63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66909B" w14:textId="77777777" w:rsidR="00E90B63" w:rsidRDefault="00E90B63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5C2EA1" w14:textId="39BFA7A5" w:rsidR="005765BC" w:rsidRPr="00E31606" w:rsidRDefault="00E31606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“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Non solo un 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segno di 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ringraziamento collettivo 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 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di 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incoraggiamento per persone tanto meritevoli, ma anche 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>un modo per favorire la ripresa</w:t>
      </w:r>
      <w:r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>,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 sicurezza</w:t>
      </w:r>
      <w:r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>,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della vita nei centri</w:t>
      </w:r>
      <w:r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abitati</w:t>
      </w:r>
      <w:r w:rsidR="00F5391E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 le visite presso i negozi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  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Vogliamo contribuire a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ristabilire il contatto umano </w:t>
      </w:r>
      <w:r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 fisico </w:t>
      </w:r>
      <w:r w:rsidR="005765BC"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>nell’intento di un progressivo ritorno alla normalità delle</w:t>
      </w:r>
      <w:r w:rsidRPr="00E3160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vite e del lavoro di noi tutt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i” </w:t>
      </w:r>
      <w:r w:rsidRPr="00E31606">
        <w:rPr>
          <w:rFonts w:ascii="Arial" w:hAnsi="Arial" w:cs="Arial"/>
          <w:color w:val="000000" w:themeColor="text1"/>
          <w:sz w:val="22"/>
          <w:szCs w:val="22"/>
        </w:rPr>
        <w:t>dichiara Barbara De Rigo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>,</w:t>
      </w:r>
      <w:r w:rsidRPr="00E31606">
        <w:rPr>
          <w:rFonts w:ascii="Arial" w:hAnsi="Arial" w:cs="Arial"/>
          <w:color w:val="000000" w:themeColor="text1"/>
          <w:sz w:val="22"/>
          <w:szCs w:val="22"/>
        </w:rPr>
        <w:t xml:space="preserve"> Marketing Director House Brands De Rigo.</w:t>
      </w:r>
    </w:p>
    <w:p w14:paraId="36AE5C11" w14:textId="0E08CF68" w:rsidR="0020546F" w:rsidRDefault="0020546F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F524D3" w14:textId="7CDEAC23" w:rsidR="009B09E2" w:rsidRDefault="0020546F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L’attività</w:t>
      </w:r>
      <w:r w:rsidR="00B10735">
        <w:rPr>
          <w:rFonts w:ascii="Arial" w:hAnsi="Arial" w:cs="Arial"/>
          <w:color w:val="000000" w:themeColor="text1"/>
          <w:sz w:val="22"/>
          <w:szCs w:val="22"/>
        </w:rPr>
        <w:t xml:space="preserve"> è 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>programmata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dal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1</w:t>
      </w:r>
      <w:r w:rsidR="00722CF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8705E">
        <w:rPr>
          <w:rFonts w:ascii="Arial" w:hAnsi="Arial" w:cs="Arial"/>
          <w:color w:val="000000" w:themeColor="text1"/>
          <w:sz w:val="22"/>
          <w:szCs w:val="22"/>
        </w:rPr>
        <w:t>g</w:t>
      </w:r>
      <w:r>
        <w:rPr>
          <w:rFonts w:ascii="Arial" w:hAnsi="Arial" w:cs="Arial"/>
          <w:color w:val="000000" w:themeColor="text1"/>
          <w:sz w:val="22"/>
          <w:szCs w:val="22"/>
        </w:rPr>
        <w:t>iugno</w:t>
      </w:r>
      <w:proofErr w:type="gramEnd"/>
      <w:r>
        <w:rPr>
          <w:rFonts w:ascii="Arial" w:hAnsi="Arial" w:cs="Arial"/>
          <w:color w:val="000000" w:themeColor="text1"/>
          <w:sz w:val="22"/>
          <w:szCs w:val="22"/>
        </w:rPr>
        <w:t xml:space="preserve"> sino al 3 </w:t>
      </w:r>
      <w:r w:rsidR="0018705E">
        <w:rPr>
          <w:rFonts w:ascii="Arial" w:hAnsi="Arial" w:cs="Arial"/>
          <w:color w:val="000000" w:themeColor="text1"/>
          <w:sz w:val="22"/>
          <w:szCs w:val="22"/>
        </w:rPr>
        <w:t>l</w:t>
      </w:r>
      <w:r>
        <w:rPr>
          <w:rFonts w:ascii="Arial" w:hAnsi="Arial" w:cs="Arial"/>
          <w:color w:val="000000" w:themeColor="text1"/>
          <w:sz w:val="22"/>
          <w:szCs w:val="22"/>
        </w:rPr>
        <w:t>uglio,</w:t>
      </w:r>
      <w:r w:rsidRPr="002054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07CDA">
        <w:rPr>
          <w:rFonts w:ascii="Arial" w:hAnsi="Arial" w:cs="Arial"/>
          <w:color w:val="000000" w:themeColor="text1"/>
          <w:sz w:val="22"/>
          <w:szCs w:val="22"/>
        </w:rPr>
        <w:t xml:space="preserve">momento che coincide con 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>un progressivo rallentamento dell’emergenza</w:t>
      </w:r>
      <w:r w:rsidRPr="00F07C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 xml:space="preserve">e di primo ritorno alla normalità per chi è stato impegnato </w:t>
      </w:r>
      <w:r w:rsidRPr="00F07CDA">
        <w:rPr>
          <w:rFonts w:ascii="Arial" w:hAnsi="Arial" w:cs="Arial"/>
          <w:color w:val="000000" w:themeColor="text1"/>
          <w:sz w:val="22"/>
          <w:szCs w:val="22"/>
        </w:rPr>
        <w:t>in corsia senza sosta</w:t>
      </w:r>
      <w:r w:rsidR="00E6020E">
        <w:rPr>
          <w:rFonts w:ascii="Arial" w:hAnsi="Arial" w:cs="Arial"/>
          <w:color w:val="000000" w:themeColor="text1"/>
          <w:sz w:val="22"/>
          <w:szCs w:val="22"/>
        </w:rPr>
        <w:t xml:space="preserve"> per mesi. </w:t>
      </w:r>
    </w:p>
    <w:p w14:paraId="51ABD10E" w14:textId="378026D8" w:rsidR="0020546F" w:rsidRDefault="00E6020E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="0020546F">
        <w:rPr>
          <w:rFonts w:ascii="Arial" w:hAnsi="Arial" w:cs="Arial"/>
          <w:color w:val="000000" w:themeColor="text1"/>
          <w:sz w:val="22"/>
          <w:szCs w:val="22"/>
        </w:rPr>
        <w:t xml:space="preserve">edici e infermieri </w:t>
      </w:r>
      <w:r w:rsidRPr="00941B11">
        <w:rPr>
          <w:rFonts w:ascii="Arial" w:hAnsi="Arial" w:cs="Arial"/>
          <w:color w:val="000000" w:themeColor="text1"/>
          <w:sz w:val="22"/>
          <w:szCs w:val="22"/>
        </w:rPr>
        <w:t xml:space="preserve">potranno </w:t>
      </w:r>
      <w:r w:rsidR="00E31606" w:rsidRPr="00941B11">
        <w:rPr>
          <w:rFonts w:ascii="Arial" w:hAnsi="Arial" w:cs="Arial"/>
          <w:color w:val="000000" w:themeColor="text1"/>
          <w:sz w:val="22"/>
          <w:szCs w:val="22"/>
        </w:rPr>
        <w:t>registrarsi</w:t>
      </w:r>
      <w:r w:rsidR="0020546F" w:rsidRPr="00941B1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31606" w:rsidRPr="00941B11">
        <w:rPr>
          <w:rFonts w:ascii="Arial" w:hAnsi="Arial" w:cs="Arial"/>
          <w:color w:val="000000" w:themeColor="text1"/>
          <w:sz w:val="22"/>
          <w:szCs w:val="22"/>
        </w:rPr>
        <w:t>su</w:t>
      </w:r>
      <w:r w:rsidR="00941B11">
        <w:rPr>
          <w:rFonts w:ascii="Arial" w:hAnsi="Arial" w:cs="Arial"/>
          <w:color w:val="000000" w:themeColor="text1"/>
          <w:sz w:val="22"/>
          <w:szCs w:val="22"/>
        </w:rPr>
        <w:t>ll</w:t>
      </w:r>
      <w:r w:rsidR="007371FC">
        <w:rPr>
          <w:rFonts w:ascii="Arial" w:hAnsi="Arial" w:cs="Arial"/>
          <w:color w:val="000000" w:themeColor="text1"/>
          <w:sz w:val="22"/>
          <w:szCs w:val="22"/>
        </w:rPr>
        <w:t xml:space="preserve">’apposita piattaforma 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>e</w:t>
      </w:r>
      <w:r w:rsidR="0020546F">
        <w:rPr>
          <w:rFonts w:ascii="Arial" w:hAnsi="Arial" w:cs="Arial"/>
          <w:color w:val="000000" w:themeColor="text1"/>
          <w:sz w:val="22"/>
          <w:szCs w:val="22"/>
        </w:rPr>
        <w:t xml:space="preserve"> fissare un appuntamento presso il punto vendita più vicin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>o,</w:t>
      </w:r>
      <w:r w:rsidR="002054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>tra quelli presenti nell’elenco degli aderenti</w:t>
      </w:r>
      <w:r w:rsidR="009849E9">
        <w:rPr>
          <w:rFonts w:ascii="Arial" w:hAnsi="Arial" w:cs="Arial"/>
          <w:color w:val="000000" w:themeColor="text1"/>
          <w:sz w:val="22"/>
          <w:szCs w:val="22"/>
        </w:rPr>
        <w:t>*</w:t>
      </w:r>
      <w:r w:rsidR="00E3160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0546F">
        <w:rPr>
          <w:rFonts w:ascii="Arial" w:hAnsi="Arial" w:cs="Arial"/>
          <w:color w:val="000000" w:themeColor="text1"/>
          <w:sz w:val="22"/>
          <w:szCs w:val="22"/>
        </w:rPr>
        <w:t>per scegliere e ritirare il proprio occhiale De Rigo in omaggio.</w:t>
      </w:r>
    </w:p>
    <w:p w14:paraId="1095EF13" w14:textId="63015CC1" w:rsidR="0020546F" w:rsidRDefault="0020546F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6504270" w14:textId="7ECF9B50" w:rsidR="0020546F" w:rsidRPr="009849E9" w:rsidRDefault="009849E9" w:rsidP="00BD29DA">
      <w:pPr>
        <w:spacing w:line="264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*</w:t>
      </w:r>
      <w:r w:rsidR="00722CF2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>E</w:t>
      </w:r>
      <w:r w:rsidR="0020546F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>lenco</w:t>
      </w:r>
      <w:r w:rsidR="00722CF2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026706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completo </w:t>
      </w:r>
      <w:r w:rsidR="00574D84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degli </w:t>
      </w:r>
      <w:r w:rsidR="00026706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>o</w:t>
      </w:r>
      <w:r w:rsidR="00722CF2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>ttici</w:t>
      </w:r>
      <w:r w:rsidR="00C4594A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026706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aderenti in </w:t>
      </w:r>
      <w:r w:rsidR="00C4594A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>allegato</w:t>
      </w:r>
      <w:r w:rsidR="00026706" w:rsidRPr="009849E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 </w:t>
      </w:r>
    </w:p>
    <w:p w14:paraId="674534EA" w14:textId="650BDF1B" w:rsidR="00722CF2" w:rsidRDefault="00722CF2" w:rsidP="00BD29DA">
      <w:pPr>
        <w:spacing w:line="264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E66EC86" w14:textId="77777777" w:rsidR="00722CF2" w:rsidRDefault="00722CF2" w:rsidP="00722CF2">
      <w:pPr>
        <w:spacing w:line="276" w:lineRule="auto"/>
        <w:ind w:left="142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7D8CC9D6" w14:textId="77777777" w:rsidR="00722CF2" w:rsidRDefault="00722CF2" w:rsidP="00722CF2">
      <w:pPr>
        <w:spacing w:line="276" w:lineRule="auto"/>
        <w:ind w:left="142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D280C02" w14:textId="77777777" w:rsidR="00722CF2" w:rsidRPr="00912A26" w:rsidRDefault="00722CF2" w:rsidP="00751FE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  <w:bdr w:val="nil"/>
        </w:rPr>
      </w:pPr>
      <w:r w:rsidRPr="00912A26">
        <w:rPr>
          <w:rFonts w:ascii="Arial" w:hAnsi="Arial" w:cs="Arial"/>
          <w:b/>
          <w:bCs/>
          <w:sz w:val="16"/>
          <w:szCs w:val="16"/>
          <w:bdr w:val="nil"/>
        </w:rPr>
        <w:t>Informazioni su De Rigo</w:t>
      </w:r>
    </w:p>
    <w:p w14:paraId="2461668B" w14:textId="77777777" w:rsidR="00722CF2" w:rsidRPr="00245694" w:rsidRDefault="00722CF2" w:rsidP="00751FE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bdr w:val="nil"/>
        </w:rPr>
      </w:pPr>
      <w:r w:rsidRPr="00245694">
        <w:rPr>
          <w:rFonts w:ascii="Arial" w:hAnsi="Arial" w:cs="Arial"/>
          <w:sz w:val="16"/>
          <w:szCs w:val="16"/>
          <w:bdr w:val="nil"/>
        </w:rPr>
        <w:t xml:space="preserve">De Rigo è a capo di un gruppo leader a livello mondiale nel design, nella produzione e nella distribuzione di montature da vista e occhiali da sole di alta gamma. Il Gruppo è uno dei più importanti attori nel campo del retail dell’ottica grazie alle catene di proprietà General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Optica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(Spagna), Mais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Optica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(Portogallo),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Opmar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Optik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(Turchia) e alla partecipata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Boots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Opticians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(UK). Grazie all’estesa rete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wholesale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gestita dalla De Rigo Vision S.p.A., i prodotti del Gruppo sono distribuiti in circa 80 paesi, soprattutto in Europa, Asia e nelle Americhe, attraverso 16 società e oltre 100 distributori indipendenti. Oggi il Gruppo è presente in tutti i più importanti mercati del mondo con i propri marchi Lozza, Lozza Sartoriale, Police e Sting e con le licenze Blumarine, Carolina Herrera New York, CH Carolina Herrera,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Chopard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Converse,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dunhill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London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Escada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Fila,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Furla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John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Varvatos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Jones New York, Lucky Brand,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Mulberry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Nina Ricci,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Tous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 xml:space="preserve">, Trussardi, Victor Hugo, </w:t>
      </w:r>
      <w:proofErr w:type="spellStart"/>
      <w:r w:rsidRPr="00245694">
        <w:rPr>
          <w:rFonts w:ascii="Arial" w:hAnsi="Arial" w:cs="Arial"/>
          <w:sz w:val="16"/>
          <w:szCs w:val="16"/>
          <w:bdr w:val="nil"/>
        </w:rPr>
        <w:t>Zadig&amp;Voltaire</w:t>
      </w:r>
      <w:proofErr w:type="spellEnd"/>
      <w:r w:rsidRPr="00245694">
        <w:rPr>
          <w:rFonts w:ascii="Arial" w:hAnsi="Arial" w:cs="Arial"/>
          <w:sz w:val="16"/>
          <w:szCs w:val="16"/>
          <w:bdr w:val="nil"/>
        </w:rPr>
        <w:t>. www.derigo.com</w:t>
      </w:r>
    </w:p>
    <w:p w14:paraId="47A7B6B7" w14:textId="77777777" w:rsidR="00722CF2" w:rsidRDefault="00722CF2" w:rsidP="00722CF2">
      <w:pPr>
        <w:spacing w:line="276" w:lineRule="auto"/>
        <w:ind w:left="142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21BE499" w14:textId="77777777" w:rsidR="00722CF2" w:rsidRDefault="00722CF2" w:rsidP="00751FE2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31D9A13" w14:textId="77777777" w:rsidR="00722CF2" w:rsidRDefault="00722CF2" w:rsidP="00722CF2">
      <w:pPr>
        <w:widowControl w:val="0"/>
        <w:autoSpaceDE w:val="0"/>
        <w:autoSpaceDN w:val="0"/>
        <w:adjustRightInd w:val="0"/>
        <w:spacing w:line="276" w:lineRule="auto"/>
        <w:ind w:left="142" w:right="134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722CF2" w14:paraId="0DDB7EF5" w14:textId="77777777" w:rsidTr="00230049">
        <w:tc>
          <w:tcPr>
            <w:tcW w:w="4811" w:type="dxa"/>
          </w:tcPr>
          <w:p w14:paraId="71AC923B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Per informazioni:</w:t>
            </w:r>
          </w:p>
          <w:p w14:paraId="0472DEA5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 xml:space="preserve">PR &amp; PRESS - </w:t>
            </w:r>
            <w:proofErr w:type="gramStart"/>
            <w:r>
              <w:rPr>
                <w:rFonts w:ascii="Arial" w:hAnsi="Arial"/>
                <w:b/>
                <w:sz w:val="16"/>
              </w:rPr>
              <w:t>AD</w:t>
            </w:r>
            <w:proofErr w:type="gramEnd"/>
            <w:r>
              <w:rPr>
                <w:rFonts w:ascii="Arial" w:hAnsi="Arial"/>
                <w:b/>
                <w:sz w:val="16"/>
              </w:rPr>
              <w:t xml:space="preserve"> MIRABILIA</w:t>
            </w:r>
          </w:p>
          <w:p w14:paraId="45D40122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Tel. +39 02 438219.1</w:t>
            </w:r>
          </w:p>
          <w:p w14:paraId="713C6119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derigo@admirabilia.it</w:t>
            </w:r>
          </w:p>
          <w:p w14:paraId="3465DD91" w14:textId="77777777" w:rsidR="00722CF2" w:rsidRDefault="00722CF2" w:rsidP="0023004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1" w:type="dxa"/>
          </w:tcPr>
          <w:p w14:paraId="42F1C34A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93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48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FDDCFE3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93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48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Contatti: </w:t>
            </w:r>
          </w:p>
          <w:p w14:paraId="0B7D27C9" w14:textId="77777777" w:rsidR="00722CF2" w:rsidRDefault="00722CF2" w:rsidP="0023004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Fulvia Concetti – </w:t>
            </w:r>
            <w:proofErr w:type="spellStart"/>
            <w:r>
              <w:rPr>
                <w:rFonts w:ascii="Arial" w:hAnsi="Arial"/>
                <w:sz w:val="16"/>
              </w:rPr>
              <w:t>cell</w:t>
            </w:r>
            <w:proofErr w:type="spellEnd"/>
            <w:r>
              <w:rPr>
                <w:rFonts w:ascii="Arial" w:hAnsi="Arial"/>
                <w:sz w:val="16"/>
              </w:rPr>
              <w:t>. +39 348 5457226</w:t>
            </w:r>
          </w:p>
          <w:p w14:paraId="5B6C0835" w14:textId="77777777" w:rsidR="00722CF2" w:rsidRDefault="00722CF2" w:rsidP="00230049">
            <w:pPr>
              <w:pStyle w:val="Normale1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933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488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Sarah Pari - </w:t>
            </w:r>
            <w:proofErr w:type="spellStart"/>
            <w:r>
              <w:rPr>
                <w:rFonts w:ascii="Arial" w:hAnsi="Arial"/>
                <w:sz w:val="16"/>
              </w:rPr>
              <w:t>cell</w:t>
            </w:r>
            <w:proofErr w:type="spellEnd"/>
            <w:r>
              <w:rPr>
                <w:rFonts w:ascii="Arial" w:hAnsi="Arial"/>
                <w:sz w:val="16"/>
              </w:rPr>
              <w:t>. +39 340 9096543</w:t>
            </w:r>
          </w:p>
          <w:p w14:paraId="5A83D050" w14:textId="77777777" w:rsidR="00722CF2" w:rsidRDefault="00722CF2" w:rsidP="0023004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37AF071" w14:textId="77777777" w:rsidR="00722CF2" w:rsidRDefault="00722CF2" w:rsidP="005765B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B84853" w14:textId="77777777" w:rsidR="0020546F" w:rsidRDefault="0020546F" w:rsidP="005765B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DC6DBE" w14:textId="77777777" w:rsidR="00F07CDA" w:rsidRPr="005669AE" w:rsidRDefault="00F07CDA" w:rsidP="005669AE">
      <w:pPr>
        <w:widowControl w:val="0"/>
        <w:autoSpaceDE w:val="0"/>
        <w:autoSpaceDN w:val="0"/>
        <w:adjustRightInd w:val="0"/>
        <w:ind w:left="142" w:right="134"/>
        <w:rPr>
          <w:rFonts w:ascii="Arial" w:hAnsi="Arial" w:cs="Arial"/>
          <w:color w:val="000000" w:themeColor="text1"/>
          <w:sz w:val="22"/>
          <w:szCs w:val="22"/>
        </w:rPr>
      </w:pPr>
    </w:p>
    <w:sectPr w:rsidR="00F07CDA" w:rsidRPr="005669AE" w:rsidSect="00C47C54">
      <w:headerReference w:type="default" r:id="rId7"/>
      <w:pgSz w:w="11900" w:h="16840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37E83" w14:textId="77777777" w:rsidR="000D311F" w:rsidRDefault="000D311F" w:rsidP="00C47C54">
      <w:r>
        <w:separator/>
      </w:r>
    </w:p>
  </w:endnote>
  <w:endnote w:type="continuationSeparator" w:id="0">
    <w:p w14:paraId="401AE97C" w14:textId="77777777" w:rsidR="000D311F" w:rsidRDefault="000D311F" w:rsidP="00C4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boto-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08395" w14:textId="77777777" w:rsidR="000D311F" w:rsidRDefault="000D311F" w:rsidP="00C47C54">
      <w:r>
        <w:separator/>
      </w:r>
    </w:p>
  </w:footnote>
  <w:footnote w:type="continuationSeparator" w:id="0">
    <w:p w14:paraId="5068922A" w14:textId="77777777" w:rsidR="000D311F" w:rsidRDefault="000D311F" w:rsidP="00C47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859BE" w14:textId="48C3A393" w:rsidR="00C47C54" w:rsidRDefault="00C47C54" w:rsidP="00C47C54">
    <w:pPr>
      <w:pStyle w:val="Intestazione"/>
      <w:jc w:val="center"/>
    </w:pPr>
    <w:r>
      <w:rPr>
        <w:noProof/>
      </w:rPr>
      <w:drawing>
        <wp:inline distT="0" distB="0" distL="0" distR="0" wp14:anchorId="1467103A" wp14:editId="637C7438">
          <wp:extent cx="2160000" cy="435274"/>
          <wp:effectExtent l="0" t="0" r="0" b="317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eRigo_WeSha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435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A0DB0"/>
    <w:multiLevelType w:val="hybridMultilevel"/>
    <w:tmpl w:val="18F863A0"/>
    <w:lvl w:ilvl="0" w:tplc="3148F754">
      <w:numFmt w:val="bullet"/>
      <w:lvlText w:val="-"/>
      <w:lvlJc w:val="left"/>
      <w:pPr>
        <w:ind w:left="720" w:hanging="360"/>
      </w:pPr>
      <w:rPr>
        <w:rFonts w:ascii="Roboto-Light" w:eastAsiaTheme="minorHAnsi" w:hAnsi="Roboto-Light" w:cs="Roboto-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F59B2"/>
    <w:multiLevelType w:val="hybridMultilevel"/>
    <w:tmpl w:val="8A08DE78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2F"/>
    <w:rsid w:val="0000073C"/>
    <w:rsid w:val="000157EE"/>
    <w:rsid w:val="00023330"/>
    <w:rsid w:val="000240D4"/>
    <w:rsid w:val="00026706"/>
    <w:rsid w:val="00043318"/>
    <w:rsid w:val="00082926"/>
    <w:rsid w:val="000B7B7C"/>
    <w:rsid w:val="000C00B9"/>
    <w:rsid w:val="000C1242"/>
    <w:rsid w:val="000D22E2"/>
    <w:rsid w:val="000D311F"/>
    <w:rsid w:val="001070FD"/>
    <w:rsid w:val="00117D44"/>
    <w:rsid w:val="00123AA9"/>
    <w:rsid w:val="00153302"/>
    <w:rsid w:val="00155ADB"/>
    <w:rsid w:val="001753B9"/>
    <w:rsid w:val="0018077C"/>
    <w:rsid w:val="0018519B"/>
    <w:rsid w:val="0018705E"/>
    <w:rsid w:val="001B1423"/>
    <w:rsid w:val="001D5298"/>
    <w:rsid w:val="001D5852"/>
    <w:rsid w:val="0020333B"/>
    <w:rsid w:val="0020546F"/>
    <w:rsid w:val="0020662C"/>
    <w:rsid w:val="00206FCA"/>
    <w:rsid w:val="0022387B"/>
    <w:rsid w:val="00231C71"/>
    <w:rsid w:val="0024086E"/>
    <w:rsid w:val="0026074A"/>
    <w:rsid w:val="00273CA7"/>
    <w:rsid w:val="0027488A"/>
    <w:rsid w:val="00281B6F"/>
    <w:rsid w:val="00283824"/>
    <w:rsid w:val="00292666"/>
    <w:rsid w:val="00297AEE"/>
    <w:rsid w:val="002D5732"/>
    <w:rsid w:val="002F2518"/>
    <w:rsid w:val="0031716E"/>
    <w:rsid w:val="0032124E"/>
    <w:rsid w:val="003454E0"/>
    <w:rsid w:val="00381BE7"/>
    <w:rsid w:val="003842F3"/>
    <w:rsid w:val="00387572"/>
    <w:rsid w:val="003925F0"/>
    <w:rsid w:val="003A1117"/>
    <w:rsid w:val="003A2FC0"/>
    <w:rsid w:val="003B4E2B"/>
    <w:rsid w:val="003C3F18"/>
    <w:rsid w:val="003F3E68"/>
    <w:rsid w:val="0041258D"/>
    <w:rsid w:val="00444E3F"/>
    <w:rsid w:val="004675E5"/>
    <w:rsid w:val="0047042D"/>
    <w:rsid w:val="00470F2F"/>
    <w:rsid w:val="0049019C"/>
    <w:rsid w:val="004C0FD2"/>
    <w:rsid w:val="004C22F9"/>
    <w:rsid w:val="004D3FA3"/>
    <w:rsid w:val="004D5014"/>
    <w:rsid w:val="004E00AD"/>
    <w:rsid w:val="004F3AFF"/>
    <w:rsid w:val="005100A3"/>
    <w:rsid w:val="00526DE0"/>
    <w:rsid w:val="0056614F"/>
    <w:rsid w:val="005669AE"/>
    <w:rsid w:val="00574D84"/>
    <w:rsid w:val="005765BC"/>
    <w:rsid w:val="00580F72"/>
    <w:rsid w:val="00583F58"/>
    <w:rsid w:val="00592F4E"/>
    <w:rsid w:val="00593D7C"/>
    <w:rsid w:val="005A1200"/>
    <w:rsid w:val="005B10EB"/>
    <w:rsid w:val="006022DF"/>
    <w:rsid w:val="00657AD7"/>
    <w:rsid w:val="006732B5"/>
    <w:rsid w:val="00684F04"/>
    <w:rsid w:val="006B00D1"/>
    <w:rsid w:val="006B5F90"/>
    <w:rsid w:val="006E2B5C"/>
    <w:rsid w:val="00705706"/>
    <w:rsid w:val="00710243"/>
    <w:rsid w:val="0071652B"/>
    <w:rsid w:val="00722CF2"/>
    <w:rsid w:val="00726AD1"/>
    <w:rsid w:val="00736409"/>
    <w:rsid w:val="007371FC"/>
    <w:rsid w:val="00751FE2"/>
    <w:rsid w:val="00753514"/>
    <w:rsid w:val="00755958"/>
    <w:rsid w:val="00763237"/>
    <w:rsid w:val="00783BEE"/>
    <w:rsid w:val="00784662"/>
    <w:rsid w:val="0078469D"/>
    <w:rsid w:val="00791022"/>
    <w:rsid w:val="007A16D7"/>
    <w:rsid w:val="007E3B2D"/>
    <w:rsid w:val="007E5709"/>
    <w:rsid w:val="007E740A"/>
    <w:rsid w:val="007F6293"/>
    <w:rsid w:val="007F6A6C"/>
    <w:rsid w:val="0080056D"/>
    <w:rsid w:val="008115B6"/>
    <w:rsid w:val="00825F88"/>
    <w:rsid w:val="00832A7C"/>
    <w:rsid w:val="00850702"/>
    <w:rsid w:val="00866249"/>
    <w:rsid w:val="0087440F"/>
    <w:rsid w:val="00874D70"/>
    <w:rsid w:val="00896B79"/>
    <w:rsid w:val="00897D2C"/>
    <w:rsid w:val="008A6A02"/>
    <w:rsid w:val="008C5589"/>
    <w:rsid w:val="008E0D3E"/>
    <w:rsid w:val="00927636"/>
    <w:rsid w:val="00940200"/>
    <w:rsid w:val="00941B11"/>
    <w:rsid w:val="00956EF8"/>
    <w:rsid w:val="00974544"/>
    <w:rsid w:val="009849E9"/>
    <w:rsid w:val="00986655"/>
    <w:rsid w:val="00993BBE"/>
    <w:rsid w:val="00996615"/>
    <w:rsid w:val="00997688"/>
    <w:rsid w:val="009B09E2"/>
    <w:rsid w:val="009D010E"/>
    <w:rsid w:val="009D07C3"/>
    <w:rsid w:val="009E6DE0"/>
    <w:rsid w:val="00A15753"/>
    <w:rsid w:val="00A161C8"/>
    <w:rsid w:val="00A2106B"/>
    <w:rsid w:val="00A23A79"/>
    <w:rsid w:val="00A33822"/>
    <w:rsid w:val="00A607E8"/>
    <w:rsid w:val="00A6090F"/>
    <w:rsid w:val="00A66509"/>
    <w:rsid w:val="00A84AB6"/>
    <w:rsid w:val="00A85E2A"/>
    <w:rsid w:val="00AA4590"/>
    <w:rsid w:val="00AA4E47"/>
    <w:rsid w:val="00AA74D0"/>
    <w:rsid w:val="00AC5001"/>
    <w:rsid w:val="00AD113D"/>
    <w:rsid w:val="00AE2F24"/>
    <w:rsid w:val="00B10735"/>
    <w:rsid w:val="00B11EB6"/>
    <w:rsid w:val="00B2071A"/>
    <w:rsid w:val="00B245CA"/>
    <w:rsid w:val="00B259BB"/>
    <w:rsid w:val="00B5785C"/>
    <w:rsid w:val="00B71259"/>
    <w:rsid w:val="00B7287F"/>
    <w:rsid w:val="00BA6A16"/>
    <w:rsid w:val="00BB20AD"/>
    <w:rsid w:val="00BB253E"/>
    <w:rsid w:val="00BB39FA"/>
    <w:rsid w:val="00BD1FED"/>
    <w:rsid w:val="00BD29DA"/>
    <w:rsid w:val="00BD60BA"/>
    <w:rsid w:val="00BF424A"/>
    <w:rsid w:val="00C00ED3"/>
    <w:rsid w:val="00C356A2"/>
    <w:rsid w:val="00C446B5"/>
    <w:rsid w:val="00C455B3"/>
    <w:rsid w:val="00C4594A"/>
    <w:rsid w:val="00C47C54"/>
    <w:rsid w:val="00C600B2"/>
    <w:rsid w:val="00C7725C"/>
    <w:rsid w:val="00C80C51"/>
    <w:rsid w:val="00C9795E"/>
    <w:rsid w:val="00CC0DAC"/>
    <w:rsid w:val="00CF3151"/>
    <w:rsid w:val="00D02479"/>
    <w:rsid w:val="00D06A53"/>
    <w:rsid w:val="00D13AC4"/>
    <w:rsid w:val="00D15E6D"/>
    <w:rsid w:val="00D2320A"/>
    <w:rsid w:val="00D27281"/>
    <w:rsid w:val="00D47539"/>
    <w:rsid w:val="00D52F53"/>
    <w:rsid w:val="00D658E8"/>
    <w:rsid w:val="00D941A7"/>
    <w:rsid w:val="00DA06B6"/>
    <w:rsid w:val="00DB06AD"/>
    <w:rsid w:val="00DB0FAC"/>
    <w:rsid w:val="00DB110B"/>
    <w:rsid w:val="00DB53BF"/>
    <w:rsid w:val="00DE77F1"/>
    <w:rsid w:val="00E00403"/>
    <w:rsid w:val="00E008B2"/>
    <w:rsid w:val="00E30B49"/>
    <w:rsid w:val="00E31606"/>
    <w:rsid w:val="00E323E7"/>
    <w:rsid w:val="00E46626"/>
    <w:rsid w:val="00E50E8E"/>
    <w:rsid w:val="00E55D7C"/>
    <w:rsid w:val="00E575F8"/>
    <w:rsid w:val="00E6020E"/>
    <w:rsid w:val="00E81F24"/>
    <w:rsid w:val="00E83441"/>
    <w:rsid w:val="00E90361"/>
    <w:rsid w:val="00E90B63"/>
    <w:rsid w:val="00E9161C"/>
    <w:rsid w:val="00EC240D"/>
    <w:rsid w:val="00EC5328"/>
    <w:rsid w:val="00EC7A41"/>
    <w:rsid w:val="00EE425A"/>
    <w:rsid w:val="00F0056B"/>
    <w:rsid w:val="00F07CDA"/>
    <w:rsid w:val="00F22DA5"/>
    <w:rsid w:val="00F2558D"/>
    <w:rsid w:val="00F5391E"/>
    <w:rsid w:val="00F60E90"/>
    <w:rsid w:val="00F62634"/>
    <w:rsid w:val="00F626EF"/>
    <w:rsid w:val="00F763D2"/>
    <w:rsid w:val="00F77477"/>
    <w:rsid w:val="00F810C6"/>
    <w:rsid w:val="00F810E1"/>
    <w:rsid w:val="00F83E8D"/>
    <w:rsid w:val="00FA19F7"/>
    <w:rsid w:val="00FF0587"/>
    <w:rsid w:val="00FF2C47"/>
    <w:rsid w:val="00FF5EBA"/>
    <w:rsid w:val="00FF71DC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062D1"/>
  <w15:docId w15:val="{A8D5D05D-0BD6-9942-8613-AA52A09D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0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70FD"/>
    <w:pPr>
      <w:ind w:left="720"/>
      <w:contextualSpacing/>
    </w:pPr>
  </w:style>
  <w:style w:type="paragraph" w:customStyle="1" w:styleId="ModulovuotoA">
    <w:name w:val="Modulo vuoto A"/>
    <w:rsid w:val="00AE2F24"/>
    <w:rPr>
      <w:rFonts w:ascii="Helvetica" w:eastAsia="ヒラギノ角ゴ Pro W3" w:hAnsi="Helvetica" w:cs="Times New Roman"/>
      <w:color w:val="000000"/>
      <w:szCs w:val="20"/>
      <w:lang w:eastAsia="es-ES_tradnl"/>
    </w:rPr>
  </w:style>
  <w:style w:type="table" w:customStyle="1" w:styleId="TableNormal">
    <w:name w:val="Table Normal"/>
    <w:rsid w:val="00D272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A">
    <w:name w:val="Nessuno A"/>
    <w:rsid w:val="00D27281"/>
  </w:style>
  <w:style w:type="paragraph" w:styleId="Corpotesto">
    <w:name w:val="Body Text"/>
    <w:link w:val="CorpotestoCarattere"/>
    <w:rsid w:val="00D27281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" w:eastAsia="Arial" w:hAnsi="Arial" w:cs="Arial"/>
      <w:color w:val="0000FF"/>
      <w:u w:color="0000FF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D27281"/>
    <w:rPr>
      <w:rFonts w:ascii="Arial" w:eastAsia="Arial" w:hAnsi="Arial" w:cs="Arial"/>
      <w:color w:val="0000FF"/>
      <w:u w:color="0000FF"/>
      <w:bdr w:val="nil"/>
      <w:lang w:val="en-US" w:eastAsia="it-IT"/>
    </w:rPr>
  </w:style>
  <w:style w:type="paragraph" w:customStyle="1" w:styleId="Normale1">
    <w:name w:val="Normale1"/>
    <w:rsid w:val="00D272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  <w:style w:type="character" w:customStyle="1" w:styleId="Hyperlink0">
    <w:name w:val="Hyperlink.0"/>
    <w:basedOn w:val="NessunoA"/>
    <w:rsid w:val="00D27281"/>
    <w:rPr>
      <w:lang w:val="it-IT"/>
    </w:rPr>
  </w:style>
  <w:style w:type="character" w:customStyle="1" w:styleId="Hyperlink1">
    <w:name w:val="Hyperlink.1"/>
    <w:basedOn w:val="NessunoA"/>
    <w:rsid w:val="00D27281"/>
    <w:rPr>
      <w:rFonts w:ascii="Arial" w:eastAsia="Arial" w:hAnsi="Arial" w:cs="Arial"/>
      <w:sz w:val="20"/>
      <w:szCs w:val="20"/>
      <w:lang w:val="it-IT"/>
    </w:rPr>
  </w:style>
  <w:style w:type="character" w:customStyle="1" w:styleId="Hyperlink2">
    <w:name w:val="Hyperlink.2"/>
    <w:basedOn w:val="NessunoA"/>
    <w:rsid w:val="00D27281"/>
    <w:rPr>
      <w:rFonts w:ascii="Arial" w:eastAsia="Arial" w:hAnsi="Arial" w:cs="Arial"/>
      <w:color w:val="0000FF"/>
      <w:sz w:val="20"/>
      <w:szCs w:val="20"/>
      <w:u w:val="single" w:color="0000F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0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0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47C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54"/>
  </w:style>
  <w:style w:type="paragraph" w:styleId="Pidipagina">
    <w:name w:val="footer"/>
    <w:basedOn w:val="Normale"/>
    <w:link w:val="PidipaginaCarattere"/>
    <w:uiPriority w:val="99"/>
    <w:unhideWhenUsed/>
    <w:rsid w:val="00C47C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54"/>
  </w:style>
  <w:style w:type="table" w:styleId="Grigliatabella">
    <w:name w:val="Table Grid"/>
    <w:basedOn w:val="Tabellanormale"/>
    <w:uiPriority w:val="39"/>
    <w:rsid w:val="00722CF2"/>
    <w:rPr>
      <w:rFonts w:ascii="Cambria" w:eastAsia="Cambria" w:hAnsi="Cambria" w:cs="Times New Roman"/>
      <w:lang w:eastAsia="it-IT" w:bidi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240D"/>
  </w:style>
  <w:style w:type="character" w:customStyle="1" w:styleId="apple-converted-space">
    <w:name w:val="apple-converted-space"/>
    <w:basedOn w:val="Carpredefinitoparagrafo"/>
    <w:rsid w:val="00B20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15</dc:creator>
  <cp:keywords/>
  <dc:description/>
  <cp:lastModifiedBy>Sarah Pari - AD MIRABILIA</cp:lastModifiedBy>
  <cp:revision>34</cp:revision>
  <cp:lastPrinted>2016-12-06T15:55:00Z</cp:lastPrinted>
  <dcterms:created xsi:type="dcterms:W3CDTF">2020-05-19T14:47:00Z</dcterms:created>
  <dcterms:modified xsi:type="dcterms:W3CDTF">2020-05-25T12:22:00Z</dcterms:modified>
</cp:coreProperties>
</file>